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F09BB" w14:textId="1ADCA226" w:rsidR="00FA44D0" w:rsidRPr="00FA44D0" w:rsidRDefault="00FA44D0" w:rsidP="00FA44D0">
      <w:pPr>
        <w:spacing w:before="100" w:beforeAutospacing="1" w:after="100" w:afterAutospacing="1" w:line="240" w:lineRule="auto"/>
        <w:jc w:val="center"/>
        <w:outlineLvl w:val="0"/>
        <w:rPr>
          <w:rFonts w:ascii="Times New Roman" w:eastAsia="Times New Roman" w:hAnsi="Times New Roman" w:cs="Times New Roman"/>
          <w:b/>
          <w:bCs/>
          <w:color w:val="000000"/>
          <w:kern w:val="36"/>
          <w:lang w:eastAsia="it-IT"/>
          <w14:ligatures w14:val="none"/>
        </w:rPr>
      </w:pPr>
      <w:r w:rsidRPr="00FA44D0">
        <w:rPr>
          <w:rFonts w:ascii="Times New Roman" w:eastAsia="Times New Roman" w:hAnsi="Times New Roman" w:cs="Times New Roman"/>
          <w:b/>
          <w:bCs/>
          <w:color w:val="000000"/>
          <w:kern w:val="36"/>
          <w:lang w:eastAsia="it-IT"/>
          <w14:ligatures w14:val="none"/>
        </w:rPr>
        <w:t>STATUTO</w:t>
      </w:r>
    </w:p>
    <w:p w14:paraId="6B653927" w14:textId="64BD8069" w:rsidR="00FA44D0" w:rsidRPr="00113B5C" w:rsidRDefault="00FA44D0" w:rsidP="00C3518C">
      <w:pPr>
        <w:spacing w:before="100" w:beforeAutospacing="1" w:after="100" w:afterAutospacing="1" w:line="240" w:lineRule="auto"/>
        <w:jc w:val="both"/>
        <w:outlineLvl w:val="2"/>
        <w:rPr>
          <w:rFonts w:ascii="Times New Roman" w:eastAsia="Times New Roman" w:hAnsi="Times New Roman" w:cs="Times New Roman"/>
          <w:b/>
          <w:bCs/>
          <w:color w:val="000000"/>
          <w:kern w:val="0"/>
          <w:lang w:eastAsia="it-IT"/>
          <w14:ligatures w14:val="none"/>
        </w:rPr>
      </w:pPr>
      <w:r w:rsidRPr="00113B5C">
        <w:rPr>
          <w:rFonts w:ascii="Times New Roman" w:eastAsia="Times New Roman" w:hAnsi="Times New Roman" w:cs="Times New Roman"/>
          <w:b/>
          <w:bCs/>
          <w:color w:val="000000"/>
          <w:kern w:val="0"/>
          <w:lang w:eastAsia="it-IT"/>
          <w14:ligatures w14:val="none"/>
        </w:rPr>
        <w:t>Art. 1 (Denominazione e sede)</w:t>
      </w:r>
    </w:p>
    <w:p w14:paraId="34ED5B58" w14:textId="71DAD6DA" w:rsidR="001509FC" w:rsidRPr="00113B5C" w:rsidRDefault="001509FC"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hAnsi="Times New Roman" w:cs="Times New Roman"/>
          <w:color w:val="000000" w:themeColor="text1"/>
        </w:rPr>
        <w:t xml:space="preserve">È costituita, nel rispetto del </w:t>
      </w:r>
      <w:proofErr w:type="spellStart"/>
      <w:r w:rsidRPr="00113B5C">
        <w:rPr>
          <w:rFonts w:ascii="Times New Roman" w:hAnsi="Times New Roman" w:cs="Times New Roman"/>
          <w:color w:val="000000" w:themeColor="text1"/>
        </w:rPr>
        <w:t>D.Lgs.</w:t>
      </w:r>
      <w:proofErr w:type="spellEnd"/>
      <w:r w:rsidRPr="00113B5C">
        <w:rPr>
          <w:rFonts w:ascii="Times New Roman" w:hAnsi="Times New Roman" w:cs="Times New Roman"/>
          <w:color w:val="000000" w:themeColor="text1"/>
        </w:rPr>
        <w:t xml:space="preserve"> 117/2017 (Codice del Terzo Settore), del </w:t>
      </w:r>
      <w:proofErr w:type="gramStart"/>
      <w:r w:rsidRPr="00113B5C">
        <w:rPr>
          <w:rFonts w:ascii="Times New Roman" w:hAnsi="Times New Roman" w:cs="Times New Roman"/>
          <w:color w:val="000000" w:themeColor="text1"/>
        </w:rPr>
        <w:t>Codice Civile</w:t>
      </w:r>
      <w:proofErr w:type="gramEnd"/>
      <w:r w:rsidRPr="00113B5C">
        <w:rPr>
          <w:rFonts w:ascii="Times New Roman" w:hAnsi="Times New Roman" w:cs="Times New Roman"/>
          <w:color w:val="000000" w:themeColor="text1"/>
        </w:rPr>
        <w:t xml:space="preserve"> e della normativa vigente, l’associazione di promozione sociale</w:t>
      </w:r>
      <w:r w:rsidR="00AE2DC1" w:rsidRPr="00113B5C">
        <w:rPr>
          <w:rFonts w:ascii="Times New Roman" w:hAnsi="Times New Roman" w:cs="Times New Roman"/>
          <w:color w:val="000000" w:themeColor="text1"/>
        </w:rPr>
        <w:t xml:space="preserve"> (APS)</w:t>
      </w:r>
      <w:r w:rsidRPr="00113B5C">
        <w:rPr>
          <w:rFonts w:ascii="Times New Roman" w:hAnsi="Times New Roman" w:cs="Times New Roman"/>
          <w:color w:val="000000" w:themeColor="text1"/>
        </w:rPr>
        <w:t xml:space="preserve"> denominata</w:t>
      </w:r>
      <w:r w:rsidR="00AE2DC1" w:rsidRPr="00113B5C">
        <w:rPr>
          <w:rFonts w:ascii="Times New Roman" w:hAnsi="Times New Roman" w:cs="Times New Roman"/>
          <w:color w:val="000000" w:themeColor="text1"/>
        </w:rPr>
        <w:t xml:space="preserve"> </w:t>
      </w:r>
      <w:r w:rsidRPr="00113B5C">
        <w:rPr>
          <w:rFonts w:ascii="Times New Roman" w:hAnsi="Times New Roman" w:cs="Times New Roman"/>
          <w:color w:val="000000" w:themeColor="text1"/>
        </w:rPr>
        <w:t>“Il Metodo Emozionale</w:t>
      </w:r>
      <w:r w:rsidR="007D1C66" w:rsidRPr="00113B5C">
        <w:rPr>
          <w:rFonts w:ascii="Times New Roman" w:hAnsi="Times New Roman" w:cs="Times New Roman"/>
          <w:color w:val="000000" w:themeColor="text1"/>
        </w:rPr>
        <w:t>”, associazione</w:t>
      </w:r>
      <w:r w:rsidRPr="00113B5C">
        <w:rPr>
          <w:rFonts w:ascii="Times New Roman" w:hAnsi="Times New Roman" w:cs="Times New Roman"/>
          <w:color w:val="000000" w:themeColor="text1"/>
        </w:rPr>
        <w:t xml:space="preserve"> apartitica e aconfessionale che opera senza scopo di lucro.</w:t>
      </w:r>
    </w:p>
    <w:p w14:paraId="7A722461" w14:textId="288D9E4F" w:rsidR="00FA44D0" w:rsidRPr="00113B5C" w:rsidRDefault="00FA44D0"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L’Associazione ha sede legale in</w:t>
      </w:r>
      <w:r w:rsidR="007D1C66">
        <w:rPr>
          <w:rFonts w:ascii="Times New Roman" w:eastAsia="Times New Roman" w:hAnsi="Times New Roman" w:cs="Times New Roman"/>
          <w:color w:val="000000" w:themeColor="text1"/>
          <w:kern w:val="0"/>
          <w:lang w:eastAsia="it-IT"/>
          <w14:ligatures w14:val="none"/>
        </w:rPr>
        <w:t xml:space="preserve"> </w:t>
      </w:r>
      <w:r w:rsidR="007D1C66" w:rsidRPr="007D1C66">
        <w:rPr>
          <w:rFonts w:ascii="Times New Roman" w:hAnsi="Times New Roman" w:cs="Times New Roman"/>
          <w:color w:val="000000"/>
        </w:rPr>
        <w:t>Galzignano - 35030 - (PD), Via Alcide De Gasperi n. 31</w:t>
      </w:r>
      <w:r w:rsidRPr="00113B5C">
        <w:rPr>
          <w:rFonts w:ascii="Times New Roman" w:eastAsia="Times New Roman" w:hAnsi="Times New Roman" w:cs="Times New Roman"/>
          <w:color w:val="000000" w:themeColor="text1"/>
          <w:kern w:val="0"/>
          <w:lang w:eastAsia="it-IT"/>
          <w14:ligatures w14:val="none"/>
        </w:rPr>
        <w:t>. Il trasferimento della sede all’interno dello stesso Comune non comporta modifica statutaria ma soltanto comunicazione agli uffici competenti.</w:t>
      </w:r>
    </w:p>
    <w:p w14:paraId="07EA8CCF" w14:textId="0F180DA8" w:rsidR="00FA44D0" w:rsidRPr="00113B5C" w:rsidRDefault="00FA44D0" w:rsidP="00C3518C">
      <w:pPr>
        <w:spacing w:before="100" w:beforeAutospacing="1" w:after="100" w:afterAutospacing="1" w:line="240" w:lineRule="auto"/>
        <w:jc w:val="both"/>
        <w:outlineLvl w:val="2"/>
        <w:rPr>
          <w:rFonts w:ascii="Times New Roman" w:eastAsia="Times New Roman" w:hAnsi="Times New Roman" w:cs="Times New Roman"/>
          <w:b/>
          <w:bCs/>
          <w:color w:val="000000" w:themeColor="text1"/>
          <w:kern w:val="0"/>
          <w:lang w:eastAsia="it-IT"/>
          <w14:ligatures w14:val="none"/>
        </w:rPr>
      </w:pPr>
      <w:r w:rsidRPr="00113B5C">
        <w:rPr>
          <w:rFonts w:ascii="Times New Roman" w:eastAsia="Times New Roman" w:hAnsi="Times New Roman" w:cs="Times New Roman"/>
          <w:b/>
          <w:bCs/>
          <w:color w:val="000000" w:themeColor="text1"/>
          <w:kern w:val="0"/>
          <w:lang w:eastAsia="it-IT"/>
          <w14:ligatures w14:val="none"/>
        </w:rPr>
        <w:t>Art. 2 (Statuto e principi)</w:t>
      </w:r>
    </w:p>
    <w:p w14:paraId="58366718" w14:textId="77777777" w:rsidR="00FA44D0" w:rsidRPr="00113B5C" w:rsidRDefault="00FA44D0"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L’Associazione è disciplinata dal presente Statuto e opera nel rispetto delle disposizioni del Codice del Terzo Settore, delle relative norme di attuazione e dei principi generali dell’ordinamento giuridico. Tutti gli associati sono tenuti alla sua osservanza.</w:t>
      </w:r>
    </w:p>
    <w:p w14:paraId="6AFE73AE" w14:textId="79BFAE6A" w:rsidR="00FA44D0" w:rsidRPr="00113B5C" w:rsidRDefault="00FA44D0"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b/>
          <w:bCs/>
          <w:color w:val="000000" w:themeColor="text1"/>
          <w:kern w:val="0"/>
          <w:lang w:eastAsia="it-IT"/>
          <w14:ligatures w14:val="none"/>
        </w:rPr>
        <w:t>Art. 3 (Finalità)</w:t>
      </w:r>
    </w:p>
    <w:p w14:paraId="3EA8DB3D" w14:textId="77777777" w:rsidR="00FA44D0" w:rsidRPr="00113B5C" w:rsidRDefault="00FA44D0"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L’Associazione non ha scopo di lucro e persegue finalità civiche, solidaristiche e di utilità sociale, con particolare riferimento al sostegno delle persone con disabilità, delle persone che si trovano in condizioni di difficoltà sociale, economica o emotiva e delle loro famiglie.</w:t>
      </w:r>
    </w:p>
    <w:p w14:paraId="75C4D8E5" w14:textId="2C588228" w:rsidR="00FA44D0" w:rsidRPr="00113B5C" w:rsidRDefault="00FA44D0"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Attraverso la diffusione e l’applicazione del </w:t>
      </w:r>
      <w:r w:rsidRPr="00113B5C">
        <w:rPr>
          <w:rFonts w:ascii="Times New Roman" w:eastAsia="Times New Roman" w:hAnsi="Times New Roman" w:cs="Times New Roman"/>
          <w:b/>
          <w:bCs/>
          <w:color w:val="000000" w:themeColor="text1"/>
          <w:kern w:val="0"/>
          <w:lang w:eastAsia="it-IT"/>
          <w14:ligatures w14:val="none"/>
        </w:rPr>
        <w:t>Metodo Emozionale</w:t>
      </w:r>
      <w:r w:rsidRPr="00113B5C">
        <w:rPr>
          <w:rFonts w:ascii="Times New Roman" w:eastAsia="Times New Roman" w:hAnsi="Times New Roman" w:cs="Times New Roman"/>
          <w:color w:val="000000" w:themeColor="text1"/>
          <w:kern w:val="0"/>
          <w:lang w:eastAsia="it-IT"/>
          <w14:ligatures w14:val="none"/>
        </w:rPr>
        <w:t xml:space="preserve">, l’Associazione promuove il benessere emotivo, relazionale </w:t>
      </w:r>
      <w:proofErr w:type="gramStart"/>
      <w:r w:rsidRPr="00113B5C">
        <w:rPr>
          <w:rFonts w:ascii="Times New Roman" w:eastAsia="Times New Roman" w:hAnsi="Times New Roman" w:cs="Times New Roman"/>
          <w:color w:val="000000" w:themeColor="text1"/>
          <w:kern w:val="0"/>
          <w:lang w:eastAsia="it-IT"/>
          <w14:ligatures w14:val="none"/>
        </w:rPr>
        <w:t>ed</w:t>
      </w:r>
      <w:proofErr w:type="gramEnd"/>
      <w:r w:rsidRPr="00113B5C">
        <w:rPr>
          <w:rFonts w:ascii="Times New Roman" w:eastAsia="Times New Roman" w:hAnsi="Times New Roman" w:cs="Times New Roman"/>
          <w:color w:val="000000" w:themeColor="text1"/>
          <w:kern w:val="0"/>
          <w:lang w:eastAsia="it-IT"/>
          <w14:ligatures w14:val="none"/>
        </w:rPr>
        <w:t xml:space="preserve"> educativo delle persone, favorisce percorsi di inclusione sociale e sostiene iniziative volte alla crescita personale, alla solidarietà e alla valorizzazione della persona.</w:t>
      </w:r>
    </w:p>
    <w:p w14:paraId="1BC1C1E7" w14:textId="035C08F4" w:rsidR="00FA44D0" w:rsidRPr="00113B5C" w:rsidRDefault="00FA44D0" w:rsidP="00C3518C">
      <w:pPr>
        <w:spacing w:before="100" w:beforeAutospacing="1" w:after="100" w:afterAutospacing="1" w:line="240" w:lineRule="auto"/>
        <w:jc w:val="both"/>
        <w:outlineLvl w:val="2"/>
        <w:rPr>
          <w:rFonts w:ascii="Times New Roman" w:eastAsia="Times New Roman" w:hAnsi="Times New Roman" w:cs="Times New Roman"/>
          <w:b/>
          <w:bCs/>
          <w:color w:val="000000" w:themeColor="text1"/>
          <w:kern w:val="0"/>
          <w:lang w:eastAsia="it-IT"/>
          <w14:ligatures w14:val="none"/>
        </w:rPr>
      </w:pPr>
      <w:r w:rsidRPr="00113B5C">
        <w:rPr>
          <w:rFonts w:ascii="Times New Roman" w:eastAsia="Times New Roman" w:hAnsi="Times New Roman" w:cs="Times New Roman"/>
          <w:b/>
          <w:bCs/>
          <w:color w:val="000000" w:themeColor="text1"/>
          <w:kern w:val="0"/>
          <w:lang w:eastAsia="it-IT"/>
          <w14:ligatures w14:val="none"/>
        </w:rPr>
        <w:t>Art. 4 (Attività di interesse generale)</w:t>
      </w:r>
    </w:p>
    <w:p w14:paraId="25032830" w14:textId="02E95E03" w:rsidR="00FA44D0" w:rsidRPr="00113B5C" w:rsidRDefault="00FA44D0"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Per il raggiungimento delle proprie finalità l’Associazione organizza e realizza attività educative, sociali, formative e di sostegno rivolte prevalentemente a terzi, quali incontri, laboratori, percorsi educativi inclusivi, attività di ascolto e supporto emotivo, corsi di formazione, eventi culturali e campagne di sensibilizzazione sui temi dell’inclusione, della disabilità e del benessere della persona</w:t>
      </w:r>
      <w:r w:rsidR="00B8366A" w:rsidRPr="00113B5C">
        <w:rPr>
          <w:rFonts w:ascii="Times New Roman" w:eastAsia="Times New Roman" w:hAnsi="Times New Roman" w:cs="Times New Roman"/>
          <w:color w:val="000000" w:themeColor="text1"/>
          <w:kern w:val="0"/>
          <w:lang w:eastAsia="it-IT"/>
          <w14:ligatures w14:val="none"/>
        </w:rPr>
        <w:t xml:space="preserve">, </w:t>
      </w:r>
      <w:r w:rsidR="00B8366A" w:rsidRPr="00113B5C">
        <w:rPr>
          <w:rStyle w:val="Enfasigrassetto"/>
          <w:rFonts w:ascii="Times New Roman" w:hAnsi="Times New Roman" w:cs="Times New Roman"/>
          <w:b w:val="0"/>
          <w:bCs w:val="0"/>
          <w:color w:val="000000" w:themeColor="text1"/>
        </w:rPr>
        <w:t xml:space="preserve">nonché manifestazioni artistiche, spettacoli, concerti, eventi musicali e teatrali. </w:t>
      </w:r>
      <w:r w:rsidRPr="00113B5C">
        <w:rPr>
          <w:rFonts w:ascii="Times New Roman" w:eastAsia="Times New Roman" w:hAnsi="Times New Roman" w:cs="Times New Roman"/>
          <w:color w:val="000000" w:themeColor="text1"/>
          <w:kern w:val="0"/>
          <w:lang w:eastAsia="it-IT"/>
          <w14:ligatures w14:val="none"/>
        </w:rPr>
        <w:t>L’Associazione può collaborare con enti pubblici e privati, istituzioni scolastiche, strutture sanitarie e altre organizzazioni del Terzo Settore. Può inoltre svolgere attività secondarie e strumentali rispetto a quelle di interesse generale e realizzare attività di raccolta fondi nel rispetto della normativa vigente.</w:t>
      </w:r>
    </w:p>
    <w:p w14:paraId="05298C76" w14:textId="4D2CA4FC" w:rsidR="00FA44D0" w:rsidRPr="00113B5C" w:rsidRDefault="00FA44D0" w:rsidP="00C3518C">
      <w:pPr>
        <w:spacing w:before="100" w:beforeAutospacing="1" w:after="100" w:afterAutospacing="1" w:line="240" w:lineRule="auto"/>
        <w:jc w:val="both"/>
        <w:outlineLvl w:val="2"/>
        <w:rPr>
          <w:rFonts w:ascii="Times New Roman" w:eastAsia="Times New Roman" w:hAnsi="Times New Roman" w:cs="Times New Roman"/>
          <w:b/>
          <w:bCs/>
          <w:color w:val="000000" w:themeColor="text1"/>
          <w:kern w:val="0"/>
          <w:lang w:eastAsia="it-IT"/>
          <w14:ligatures w14:val="none"/>
        </w:rPr>
      </w:pPr>
      <w:r w:rsidRPr="00113B5C">
        <w:rPr>
          <w:rFonts w:ascii="Times New Roman" w:eastAsia="Times New Roman" w:hAnsi="Times New Roman" w:cs="Times New Roman"/>
          <w:b/>
          <w:bCs/>
          <w:color w:val="000000" w:themeColor="text1"/>
          <w:kern w:val="0"/>
          <w:lang w:eastAsia="it-IT"/>
          <w14:ligatures w14:val="none"/>
        </w:rPr>
        <w:t>Art. 5 (Associati)</w:t>
      </w:r>
    </w:p>
    <w:p w14:paraId="46A1C3DA" w14:textId="77777777" w:rsidR="007803AA" w:rsidRPr="00113B5C" w:rsidRDefault="007803AA"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Sono associati dell’Organizzazione tutte le persone fisiche che condividono le finalità e gli scopi associativi e che si impegnano a contribuire alla realizzazione delle attività di interesse generale promosse dall’Ente.</w:t>
      </w:r>
    </w:p>
    <w:p w14:paraId="46E34AA7" w14:textId="77777777" w:rsidR="007803AA" w:rsidRPr="00113B5C" w:rsidRDefault="007803AA"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Il numero degli associati è illimitato, fermo restando il rispetto del numero minimo previsto dalla legge. Qualora, successivamente alla costituzione, il numero degli associati dovesse scendere al di sotto del minimo legale, l’Organizzazione provvederà a darne tempestiva comunicazione al Registro Unico Nazionale del Terzo Settore e a reintegrare il numero richiesto entro un anno.</w:t>
      </w:r>
    </w:p>
    <w:p w14:paraId="18B3B4F3" w14:textId="77777777" w:rsidR="007803AA" w:rsidRPr="00113B5C" w:rsidRDefault="007803AA"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lastRenderedPageBreak/>
        <w:t>L’ammissione degli associati avviene su domanda dell’interessato ed è deliberata dall’Organo di amministrazione secondo criteri non discriminatori, coerenti con le finalità e le attività dell’Organizzazione. L’esito della deliberazione è comunicato all’interessato ed annotato nel libro degli associati.</w:t>
      </w:r>
    </w:p>
    <w:p w14:paraId="41317E4E" w14:textId="77777777" w:rsidR="007803AA" w:rsidRPr="00113B5C" w:rsidRDefault="007803AA"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In caso di rigetto della domanda, l’Organo di amministrazione è tenuto a comunicare la decisione motivata entro sessanta giorni. L’aspirante associato può, entro sessanta giorni dalla comunicazione del rigetto, chiedere che sulla domanda si pronunci l’Assemblea nella prima riunione utile.</w:t>
      </w:r>
    </w:p>
    <w:p w14:paraId="64D3C7BA" w14:textId="2CCCAC7C" w:rsidR="007803AA" w:rsidRPr="00113B5C" w:rsidRDefault="007803AA"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 xml:space="preserve">L’ammissione ha durata illimitata, salvo il diritto di recesso dell’associato. Non sono previste categorie di associati temporanei. </w:t>
      </w:r>
    </w:p>
    <w:p w14:paraId="76711188" w14:textId="29236729" w:rsidR="00FA44D0" w:rsidRPr="00113B5C" w:rsidRDefault="00FA44D0" w:rsidP="00C3518C">
      <w:pPr>
        <w:spacing w:before="100" w:beforeAutospacing="1" w:after="100" w:afterAutospacing="1" w:line="240" w:lineRule="auto"/>
        <w:jc w:val="both"/>
        <w:outlineLvl w:val="2"/>
        <w:rPr>
          <w:rFonts w:ascii="Times New Roman" w:eastAsia="Times New Roman" w:hAnsi="Times New Roman" w:cs="Times New Roman"/>
          <w:b/>
          <w:bCs/>
          <w:color w:val="000000" w:themeColor="text1"/>
          <w:kern w:val="0"/>
          <w:lang w:eastAsia="it-IT"/>
          <w14:ligatures w14:val="none"/>
        </w:rPr>
      </w:pPr>
      <w:r w:rsidRPr="00113B5C">
        <w:rPr>
          <w:rFonts w:ascii="Times New Roman" w:eastAsia="Times New Roman" w:hAnsi="Times New Roman" w:cs="Times New Roman"/>
          <w:b/>
          <w:bCs/>
          <w:color w:val="000000" w:themeColor="text1"/>
          <w:kern w:val="0"/>
          <w:lang w:eastAsia="it-IT"/>
          <w14:ligatures w14:val="none"/>
        </w:rPr>
        <w:t>Art. 6 (Quota associativa)</w:t>
      </w:r>
    </w:p>
    <w:p w14:paraId="11E9A941" w14:textId="0425A588" w:rsidR="00FA44D0" w:rsidRPr="00113B5C" w:rsidRDefault="00FA44D0"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Gli associati sono tenuti al versamento di una </w:t>
      </w:r>
      <w:r w:rsidRPr="00113B5C">
        <w:rPr>
          <w:rFonts w:ascii="Times New Roman" w:eastAsia="Times New Roman" w:hAnsi="Times New Roman" w:cs="Times New Roman"/>
          <w:b/>
          <w:bCs/>
          <w:color w:val="000000" w:themeColor="text1"/>
          <w:kern w:val="0"/>
          <w:lang w:eastAsia="it-IT"/>
          <w14:ligatures w14:val="none"/>
        </w:rPr>
        <w:t>quota associativa annuale pari a</w:t>
      </w:r>
      <w:r w:rsidR="007D1C66">
        <w:rPr>
          <w:rFonts w:ascii="Times New Roman" w:eastAsia="Times New Roman" w:hAnsi="Times New Roman" w:cs="Times New Roman"/>
          <w:b/>
          <w:bCs/>
          <w:color w:val="000000" w:themeColor="text1"/>
          <w:kern w:val="0"/>
          <w:lang w:eastAsia="it-IT"/>
          <w14:ligatures w14:val="none"/>
        </w:rPr>
        <w:t xml:space="preserve"> 20 euro</w:t>
      </w:r>
      <w:r w:rsidRPr="00113B5C">
        <w:rPr>
          <w:rFonts w:ascii="Times New Roman" w:eastAsia="Times New Roman" w:hAnsi="Times New Roman" w:cs="Times New Roman"/>
          <w:color w:val="000000" w:themeColor="text1"/>
          <w:kern w:val="0"/>
          <w:lang w:eastAsia="it-IT"/>
          <w14:ligatures w14:val="none"/>
        </w:rPr>
        <w:t>, salvo diversa determinazione dell’Assemblea. La quota associativa è personale, non trasferibile e non rimborsabile.</w:t>
      </w:r>
    </w:p>
    <w:p w14:paraId="4C0ECC20" w14:textId="289531D3" w:rsidR="00FA44D0" w:rsidRPr="00113B5C" w:rsidRDefault="00FA44D0" w:rsidP="00C3518C">
      <w:pPr>
        <w:spacing w:before="100" w:beforeAutospacing="1" w:after="100" w:afterAutospacing="1" w:line="240" w:lineRule="auto"/>
        <w:jc w:val="both"/>
        <w:outlineLvl w:val="2"/>
        <w:rPr>
          <w:rFonts w:ascii="Times New Roman" w:eastAsia="Times New Roman" w:hAnsi="Times New Roman" w:cs="Times New Roman"/>
          <w:b/>
          <w:bCs/>
          <w:color w:val="000000" w:themeColor="text1"/>
          <w:kern w:val="0"/>
          <w:lang w:eastAsia="it-IT"/>
          <w14:ligatures w14:val="none"/>
        </w:rPr>
      </w:pPr>
      <w:r w:rsidRPr="00113B5C">
        <w:rPr>
          <w:rFonts w:ascii="Times New Roman" w:eastAsia="Times New Roman" w:hAnsi="Times New Roman" w:cs="Times New Roman"/>
          <w:b/>
          <w:bCs/>
          <w:color w:val="000000" w:themeColor="text1"/>
          <w:kern w:val="0"/>
          <w:lang w:eastAsia="it-IT"/>
          <w14:ligatures w14:val="none"/>
        </w:rPr>
        <w:t xml:space="preserve">Art. 7 </w:t>
      </w:r>
      <w:r w:rsidR="007803AA" w:rsidRPr="00113B5C">
        <w:rPr>
          <w:rFonts w:ascii="Times New Roman" w:eastAsia="Times New Roman" w:hAnsi="Times New Roman" w:cs="Times New Roman"/>
          <w:b/>
          <w:bCs/>
          <w:color w:val="000000" w:themeColor="text1"/>
          <w:kern w:val="0"/>
          <w:lang w:eastAsia="it-IT"/>
          <w14:ligatures w14:val="none"/>
        </w:rPr>
        <w:t>(</w:t>
      </w:r>
      <w:r w:rsidRPr="00113B5C">
        <w:rPr>
          <w:rFonts w:ascii="Times New Roman" w:eastAsia="Times New Roman" w:hAnsi="Times New Roman" w:cs="Times New Roman"/>
          <w:b/>
          <w:bCs/>
          <w:color w:val="000000" w:themeColor="text1"/>
          <w:kern w:val="0"/>
          <w:lang w:eastAsia="it-IT"/>
          <w14:ligatures w14:val="none"/>
        </w:rPr>
        <w:t>Diritti e doveri degli associati</w:t>
      </w:r>
      <w:r w:rsidR="007803AA" w:rsidRPr="00113B5C">
        <w:rPr>
          <w:rFonts w:ascii="Times New Roman" w:eastAsia="Times New Roman" w:hAnsi="Times New Roman" w:cs="Times New Roman"/>
          <w:b/>
          <w:bCs/>
          <w:color w:val="000000" w:themeColor="text1"/>
          <w:kern w:val="0"/>
          <w:lang w:eastAsia="it-IT"/>
          <w14:ligatures w14:val="none"/>
        </w:rPr>
        <w:t>)</w:t>
      </w:r>
    </w:p>
    <w:p w14:paraId="651D9C79" w14:textId="34C10E39" w:rsidR="00FA44D0" w:rsidRPr="00113B5C" w:rsidRDefault="00FA44D0" w:rsidP="00C3518C">
      <w:pPr>
        <w:spacing w:before="100" w:beforeAutospacing="1" w:after="100" w:afterAutospacing="1" w:line="240" w:lineRule="auto"/>
        <w:jc w:val="both"/>
        <w:rPr>
          <w:rFonts w:ascii="Times New Roman" w:eastAsia="Times New Roman" w:hAnsi="Times New Roman" w:cs="Times New Roman"/>
          <w:b/>
          <w:bCs/>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Gli associati partecipano alla vita dell’Associazione, intervengono alle assemblee con diritto di voto, possono candidarsi alle cariche sociali</w:t>
      </w:r>
      <w:r w:rsidR="000A4090" w:rsidRPr="00113B5C">
        <w:rPr>
          <w:rFonts w:ascii="Times New Roman" w:eastAsia="Times New Roman" w:hAnsi="Times New Roman" w:cs="Times New Roman"/>
          <w:color w:val="000000" w:themeColor="text1"/>
          <w:kern w:val="0"/>
          <w:lang w:eastAsia="it-IT"/>
          <w14:ligatures w14:val="none"/>
        </w:rPr>
        <w:t xml:space="preserve">. </w:t>
      </w:r>
      <w:r w:rsidR="000A4090" w:rsidRPr="00113B5C">
        <w:rPr>
          <w:rStyle w:val="Enfasigrassetto"/>
          <w:rFonts w:ascii="Times New Roman" w:hAnsi="Times New Roman" w:cs="Times New Roman"/>
          <w:b w:val="0"/>
          <w:bCs w:val="0"/>
          <w:color w:val="000000" w:themeColor="text1"/>
        </w:rPr>
        <w:t xml:space="preserve">I soci possono partecipare attivamente alla vita associativa contribuendo alla progettazione e alla realizzazione delle attività istituzionali e possono proporre iniziative, progetti e attività coerenti con le finalità associative. </w:t>
      </w:r>
      <w:r w:rsidRPr="00113B5C">
        <w:rPr>
          <w:rFonts w:ascii="Times New Roman" w:eastAsia="Times New Roman" w:hAnsi="Times New Roman" w:cs="Times New Roman"/>
          <w:color w:val="000000" w:themeColor="text1"/>
          <w:kern w:val="0"/>
          <w:lang w:eastAsia="it-IT"/>
          <w14:ligatures w14:val="none"/>
        </w:rPr>
        <w:t>Essi sono tenuti a rispettare il presente Statuto, le deliberazioni degli organi sociali, collaborare al raggiungimento degli scopi associativi e versare la quota associativa annuale.</w:t>
      </w:r>
      <w:r w:rsidR="000A4090" w:rsidRPr="00113B5C">
        <w:rPr>
          <w:rStyle w:val="Titolo1Carattere"/>
          <w:rFonts w:ascii="Times New Roman" w:hAnsi="Times New Roman" w:cs="Times New Roman"/>
          <w:color w:val="000000" w:themeColor="text1"/>
          <w:sz w:val="24"/>
          <w:szCs w:val="24"/>
        </w:rPr>
        <w:t xml:space="preserve"> </w:t>
      </w:r>
    </w:p>
    <w:p w14:paraId="788F0F1B" w14:textId="0CE9948E" w:rsidR="004F0E1F" w:rsidRPr="00113B5C" w:rsidRDefault="004F0E1F" w:rsidP="001509FC">
      <w:pPr>
        <w:pStyle w:val="NormaleWeb"/>
        <w:rPr>
          <w:b/>
          <w:bCs/>
          <w:color w:val="000000" w:themeColor="text1"/>
        </w:rPr>
      </w:pPr>
      <w:r w:rsidRPr="00113B5C">
        <w:rPr>
          <w:b/>
          <w:bCs/>
          <w:color w:val="000000" w:themeColor="text1"/>
        </w:rPr>
        <w:t xml:space="preserve">Art. 8 (Attività di volontario non retribuita) </w:t>
      </w:r>
    </w:p>
    <w:p w14:paraId="2C48DE60" w14:textId="6D628B83" w:rsidR="001509FC" w:rsidRPr="00113B5C" w:rsidRDefault="001509FC" w:rsidP="004F0E1F">
      <w:pPr>
        <w:pStyle w:val="NormaleWeb"/>
        <w:jc w:val="both"/>
        <w:rPr>
          <w:color w:val="000000" w:themeColor="text1"/>
        </w:rPr>
      </w:pPr>
      <w:r w:rsidRPr="00113B5C">
        <w:rPr>
          <w:color w:val="000000" w:themeColor="text1"/>
        </w:rPr>
        <w:t>Le cariche associative sono svolte a titolo gratuito, salvo il rimborso delle spese effettivamente sostenute e documentate per lo svolgimento dell’incarico, nei limiti e con le modalità stabilite dal Consiglio Direttivo.</w:t>
      </w:r>
    </w:p>
    <w:p w14:paraId="0287CD97" w14:textId="7D369B05" w:rsidR="001509FC" w:rsidRPr="00113B5C" w:rsidRDefault="001509FC" w:rsidP="004F0E1F">
      <w:pPr>
        <w:pStyle w:val="NormaleWeb"/>
        <w:jc w:val="both"/>
        <w:rPr>
          <w:color w:val="000000" w:themeColor="text1"/>
        </w:rPr>
      </w:pPr>
      <w:r w:rsidRPr="00113B5C">
        <w:rPr>
          <w:color w:val="000000" w:themeColor="text1"/>
        </w:rPr>
        <w:t xml:space="preserve">Ai componenti dell’organo di amministrazione </w:t>
      </w:r>
      <w:r w:rsidR="00AD00B1" w:rsidRPr="00113B5C">
        <w:rPr>
          <w:color w:val="000000" w:themeColor="text1"/>
        </w:rPr>
        <w:t xml:space="preserve">e ai componenti dell’organismo di controllo </w:t>
      </w:r>
      <w:r w:rsidRPr="00113B5C">
        <w:rPr>
          <w:color w:val="000000" w:themeColor="text1"/>
        </w:rPr>
        <w:t>può essere riconosciuto un compenso, determinato dall’Assemblea dei soci, nel rispetto dei limiti previsti dalla normativa vigente e purché non configuri, anche indirettamente, distribuzione di utili.</w:t>
      </w:r>
    </w:p>
    <w:p w14:paraId="64DF0464" w14:textId="77777777" w:rsidR="001509FC" w:rsidRPr="00113B5C" w:rsidRDefault="001509FC" w:rsidP="004F0E1F">
      <w:pPr>
        <w:pStyle w:val="NormaleWeb"/>
        <w:jc w:val="both"/>
        <w:rPr>
          <w:color w:val="000000" w:themeColor="text1"/>
        </w:rPr>
      </w:pPr>
      <w:r w:rsidRPr="00113B5C">
        <w:rPr>
          <w:color w:val="000000" w:themeColor="text1"/>
        </w:rPr>
        <w:t>L’Associazione può avvalersi di volontari che svolgono la propria attività in modo personale, spontaneo e gratuito, senza fini di lucro, neanche indiretti, per finalità civiche, solidaristiche e di utilità sociale.</w:t>
      </w:r>
    </w:p>
    <w:p w14:paraId="5AB85EFF" w14:textId="77777777" w:rsidR="001509FC" w:rsidRPr="00113B5C" w:rsidRDefault="001509FC" w:rsidP="004F0E1F">
      <w:pPr>
        <w:pStyle w:val="NormaleWeb"/>
        <w:jc w:val="both"/>
        <w:rPr>
          <w:color w:val="000000" w:themeColor="text1"/>
        </w:rPr>
      </w:pPr>
      <w:r w:rsidRPr="00113B5C">
        <w:rPr>
          <w:color w:val="000000" w:themeColor="text1"/>
        </w:rPr>
        <w:t>L’attività del volontario non può essere retribuita in alcun modo, neppure dai beneficiari delle attività svolte. Ai volontari possono essere rimborsate esclusivamente le spese effettivamente sostenute e documentate per l’attività prestata, nei limiti e secondo le modalità stabilite dall’Associazione e dalla normativa vigente.</w:t>
      </w:r>
    </w:p>
    <w:p w14:paraId="6E214156" w14:textId="77777777" w:rsidR="001509FC" w:rsidRPr="00113B5C" w:rsidRDefault="001509FC" w:rsidP="004F0E1F">
      <w:pPr>
        <w:pStyle w:val="NormaleWeb"/>
        <w:jc w:val="both"/>
        <w:rPr>
          <w:color w:val="000000" w:themeColor="text1"/>
        </w:rPr>
      </w:pPr>
      <w:r w:rsidRPr="00113B5C">
        <w:rPr>
          <w:color w:val="000000" w:themeColor="text1"/>
        </w:rPr>
        <w:t>L’Associazione può avvalersi di lavoratori dipendenti o collaboratori, anche tra i propri associati, qualora ciò sia necessario ai fini dello svolgimento delle attività di interesse generale e al perseguimento delle finalità statutarie. Il numero dei lavoratori impiegati nell’attività non può essere superiore al cinquanta per cento del numero dei volontari o al cinque per cento del numero degli associati, secondo quanto previsto dal Codice del Terzo Settore.</w:t>
      </w:r>
    </w:p>
    <w:p w14:paraId="6145B5DE" w14:textId="087B887B" w:rsidR="000F5412" w:rsidRPr="00113B5C" w:rsidRDefault="000F5412" w:rsidP="00C3518C">
      <w:pPr>
        <w:spacing w:before="100" w:beforeAutospacing="1" w:after="100" w:afterAutospacing="1" w:line="240" w:lineRule="auto"/>
        <w:jc w:val="both"/>
        <w:outlineLvl w:val="2"/>
        <w:rPr>
          <w:rFonts w:ascii="Times New Roman" w:eastAsia="Times New Roman" w:hAnsi="Times New Roman" w:cs="Times New Roman"/>
          <w:b/>
          <w:bCs/>
          <w:color w:val="000000" w:themeColor="text1"/>
          <w:kern w:val="0"/>
          <w:lang w:eastAsia="it-IT"/>
          <w14:ligatures w14:val="none"/>
        </w:rPr>
      </w:pPr>
      <w:r w:rsidRPr="00113B5C">
        <w:rPr>
          <w:rFonts w:ascii="Times New Roman" w:eastAsia="Times New Roman" w:hAnsi="Times New Roman" w:cs="Times New Roman"/>
          <w:b/>
          <w:bCs/>
          <w:color w:val="000000" w:themeColor="text1"/>
          <w:kern w:val="0"/>
          <w:lang w:eastAsia="it-IT"/>
          <w14:ligatures w14:val="none"/>
        </w:rPr>
        <w:lastRenderedPageBreak/>
        <w:t>Art. 9 (Perdita della qualifica di associato)</w:t>
      </w:r>
    </w:p>
    <w:p w14:paraId="4A5EE40F" w14:textId="77777777" w:rsidR="000F5412" w:rsidRPr="00113B5C" w:rsidRDefault="000F5412"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La qualifica di associato si perde per decesso, recesso volontario o esclusione.</w:t>
      </w:r>
    </w:p>
    <w:p w14:paraId="355FE832" w14:textId="2EBE15DF" w:rsidR="000F5412" w:rsidRPr="00113B5C" w:rsidRDefault="000F5412"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 xml:space="preserve">L’associato </w:t>
      </w:r>
      <w:r w:rsidR="00C3518C" w:rsidRPr="00113B5C">
        <w:rPr>
          <w:rFonts w:ascii="Times New Roman" w:eastAsia="Times New Roman" w:hAnsi="Times New Roman" w:cs="Times New Roman"/>
          <w:color w:val="000000" w:themeColor="text1"/>
          <w:kern w:val="0"/>
          <w:lang w:eastAsia="it-IT"/>
          <w14:ligatures w14:val="none"/>
        </w:rPr>
        <w:t xml:space="preserve">che contravviene gravemente ai doveri previsti dal presente Statuto o che tenga comportamenti incompatibili con le finalità dell’Organizzazione </w:t>
      </w:r>
      <w:r w:rsidR="00C3518C" w:rsidRPr="00113B5C">
        <w:rPr>
          <w:rStyle w:val="Enfasigrassetto"/>
          <w:rFonts w:ascii="Times New Roman" w:hAnsi="Times New Roman" w:cs="Times New Roman"/>
          <w:b w:val="0"/>
          <w:bCs w:val="0"/>
          <w:color w:val="000000" w:themeColor="text1"/>
        </w:rPr>
        <w:t>o che sia moroso nel pagamento della quota associativa per due annualità consecutive</w:t>
      </w:r>
      <w:r w:rsidR="00C3518C" w:rsidRPr="00113B5C">
        <w:rPr>
          <w:rFonts w:ascii="Times New Roman" w:hAnsi="Times New Roman" w:cs="Times New Roman"/>
          <w:color w:val="000000" w:themeColor="text1"/>
        </w:rPr>
        <w:t xml:space="preserve"> </w:t>
      </w:r>
      <w:r w:rsidRPr="00113B5C">
        <w:rPr>
          <w:rFonts w:ascii="Times New Roman" w:eastAsia="Times New Roman" w:hAnsi="Times New Roman" w:cs="Times New Roman"/>
          <w:color w:val="000000" w:themeColor="text1"/>
          <w:kern w:val="0"/>
          <w:lang w:eastAsia="it-IT"/>
          <w14:ligatures w14:val="none"/>
        </w:rPr>
        <w:t>può essere escluso</w:t>
      </w:r>
      <w:r w:rsidR="00260542" w:rsidRPr="00113B5C">
        <w:rPr>
          <w:rFonts w:ascii="Times New Roman" w:eastAsia="Times New Roman" w:hAnsi="Times New Roman" w:cs="Times New Roman"/>
          <w:color w:val="000000" w:themeColor="text1"/>
          <w:kern w:val="0"/>
          <w:lang w:eastAsia="it-IT"/>
          <w14:ligatures w14:val="none"/>
        </w:rPr>
        <w:t xml:space="preserve"> dall’Associazione</w:t>
      </w:r>
      <w:r w:rsidRPr="00113B5C">
        <w:rPr>
          <w:rFonts w:ascii="Times New Roman" w:eastAsia="Times New Roman" w:hAnsi="Times New Roman" w:cs="Times New Roman"/>
          <w:color w:val="000000" w:themeColor="text1"/>
          <w:kern w:val="0"/>
          <w:lang w:eastAsia="it-IT"/>
          <w14:ligatures w14:val="none"/>
        </w:rPr>
        <w:t>. L’esclusione è deliberata dall’Assemblea con voto segreto, previa possibilità per l’interessato di presentare le proprie giustificazioni.</w:t>
      </w:r>
    </w:p>
    <w:p w14:paraId="3B5B8A59" w14:textId="77777777" w:rsidR="000F5412" w:rsidRPr="00113B5C" w:rsidRDefault="000F5412"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La deliberazione di esclusione deve essere comunicata formalmente all’associato interessato.</w:t>
      </w:r>
    </w:p>
    <w:p w14:paraId="6FE25D46" w14:textId="091544A2" w:rsidR="000F5412" w:rsidRPr="00113B5C" w:rsidRDefault="000F5412"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Contro la decisione di esclusione l’associato può proporre ricorso all’autorità giudiziaria entro sei mesi dalla data di comunicazione della deliberazione.</w:t>
      </w:r>
    </w:p>
    <w:p w14:paraId="3C08B715" w14:textId="11DA7136" w:rsidR="00FA44D0" w:rsidRPr="00113B5C" w:rsidRDefault="00FA44D0" w:rsidP="00C3518C">
      <w:pPr>
        <w:spacing w:before="100" w:beforeAutospacing="1" w:after="100" w:afterAutospacing="1" w:line="240" w:lineRule="auto"/>
        <w:jc w:val="both"/>
        <w:outlineLvl w:val="2"/>
        <w:rPr>
          <w:rFonts w:ascii="Times New Roman" w:eastAsia="Times New Roman" w:hAnsi="Times New Roman" w:cs="Times New Roman"/>
          <w:b/>
          <w:bCs/>
          <w:color w:val="000000" w:themeColor="text1"/>
          <w:kern w:val="0"/>
          <w:lang w:eastAsia="it-IT"/>
          <w14:ligatures w14:val="none"/>
        </w:rPr>
      </w:pPr>
      <w:r w:rsidRPr="00113B5C">
        <w:rPr>
          <w:rFonts w:ascii="Times New Roman" w:eastAsia="Times New Roman" w:hAnsi="Times New Roman" w:cs="Times New Roman"/>
          <w:b/>
          <w:bCs/>
          <w:color w:val="000000" w:themeColor="text1"/>
          <w:kern w:val="0"/>
          <w:lang w:eastAsia="it-IT"/>
          <w14:ligatures w14:val="none"/>
        </w:rPr>
        <w:t xml:space="preserve">Art. </w:t>
      </w:r>
      <w:r w:rsidR="00687716" w:rsidRPr="00113B5C">
        <w:rPr>
          <w:rFonts w:ascii="Times New Roman" w:eastAsia="Times New Roman" w:hAnsi="Times New Roman" w:cs="Times New Roman"/>
          <w:b/>
          <w:bCs/>
          <w:color w:val="000000" w:themeColor="text1"/>
          <w:kern w:val="0"/>
          <w:lang w:eastAsia="it-IT"/>
          <w14:ligatures w14:val="none"/>
        </w:rPr>
        <w:t xml:space="preserve">10 </w:t>
      </w:r>
      <w:r w:rsidR="007803AA" w:rsidRPr="00113B5C">
        <w:rPr>
          <w:rFonts w:ascii="Times New Roman" w:eastAsia="Times New Roman" w:hAnsi="Times New Roman" w:cs="Times New Roman"/>
          <w:b/>
          <w:bCs/>
          <w:color w:val="000000" w:themeColor="text1"/>
          <w:kern w:val="0"/>
          <w:lang w:eastAsia="it-IT"/>
          <w14:ligatures w14:val="none"/>
        </w:rPr>
        <w:t>(</w:t>
      </w:r>
      <w:r w:rsidRPr="00113B5C">
        <w:rPr>
          <w:rFonts w:ascii="Times New Roman" w:eastAsia="Times New Roman" w:hAnsi="Times New Roman" w:cs="Times New Roman"/>
          <w:b/>
          <w:bCs/>
          <w:color w:val="000000" w:themeColor="text1"/>
          <w:kern w:val="0"/>
          <w:lang w:eastAsia="it-IT"/>
          <w14:ligatures w14:val="none"/>
        </w:rPr>
        <w:t>Organi sociali</w:t>
      </w:r>
      <w:r w:rsidR="007803AA" w:rsidRPr="00113B5C">
        <w:rPr>
          <w:rFonts w:ascii="Times New Roman" w:eastAsia="Times New Roman" w:hAnsi="Times New Roman" w:cs="Times New Roman"/>
          <w:b/>
          <w:bCs/>
          <w:color w:val="000000" w:themeColor="text1"/>
          <w:kern w:val="0"/>
          <w:lang w:eastAsia="it-IT"/>
          <w14:ligatures w14:val="none"/>
        </w:rPr>
        <w:t>)</w:t>
      </w:r>
    </w:p>
    <w:p w14:paraId="35647466" w14:textId="77777777" w:rsidR="00FA44D0" w:rsidRPr="00113B5C" w:rsidRDefault="00FA44D0"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Sono organi dell’Associazione:</w:t>
      </w:r>
    </w:p>
    <w:p w14:paraId="69D249BD" w14:textId="77777777" w:rsidR="00FA44D0" w:rsidRPr="00113B5C" w:rsidRDefault="00FA44D0" w:rsidP="00C3518C">
      <w:pPr>
        <w:numPr>
          <w:ilvl w:val="0"/>
          <w:numId w:val="1"/>
        </w:num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l’Assemblea degli associati;</w:t>
      </w:r>
    </w:p>
    <w:p w14:paraId="4363CBF3" w14:textId="77777777" w:rsidR="00FA44D0" w:rsidRPr="00113B5C" w:rsidRDefault="00FA44D0" w:rsidP="00C3518C">
      <w:pPr>
        <w:numPr>
          <w:ilvl w:val="0"/>
          <w:numId w:val="1"/>
        </w:num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il Consiglio Direttivo;</w:t>
      </w:r>
    </w:p>
    <w:p w14:paraId="6693FF85" w14:textId="77777777" w:rsidR="00FA44D0" w:rsidRPr="00113B5C" w:rsidRDefault="00FA44D0" w:rsidP="00C3518C">
      <w:pPr>
        <w:numPr>
          <w:ilvl w:val="0"/>
          <w:numId w:val="1"/>
        </w:num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il Presidente;</w:t>
      </w:r>
    </w:p>
    <w:p w14:paraId="56BE6DC7" w14:textId="77777777" w:rsidR="00FA44D0" w:rsidRPr="00113B5C" w:rsidRDefault="00FA44D0" w:rsidP="00C3518C">
      <w:pPr>
        <w:numPr>
          <w:ilvl w:val="0"/>
          <w:numId w:val="1"/>
        </w:num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l’Organo di controllo, quando previsto dalla legge.</w:t>
      </w:r>
    </w:p>
    <w:p w14:paraId="54EBB174" w14:textId="356231E7" w:rsidR="00FA44D0" w:rsidRPr="00113B5C" w:rsidRDefault="00FA44D0"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Le cariche associative sono svolte a titolo gratuito, salvo il rimborso delle spese effettivamente sostenute e documentate.</w:t>
      </w:r>
    </w:p>
    <w:p w14:paraId="71038A7A" w14:textId="307BAF05" w:rsidR="00FA44D0" w:rsidRPr="00113B5C" w:rsidRDefault="00FA44D0" w:rsidP="00C3518C">
      <w:pPr>
        <w:spacing w:before="100" w:beforeAutospacing="1" w:after="100" w:afterAutospacing="1" w:line="240" w:lineRule="auto"/>
        <w:jc w:val="both"/>
        <w:outlineLvl w:val="2"/>
        <w:rPr>
          <w:rFonts w:ascii="Times New Roman" w:eastAsia="Times New Roman" w:hAnsi="Times New Roman" w:cs="Times New Roman"/>
          <w:b/>
          <w:bCs/>
          <w:color w:val="000000" w:themeColor="text1"/>
          <w:kern w:val="0"/>
          <w:lang w:eastAsia="it-IT"/>
          <w14:ligatures w14:val="none"/>
        </w:rPr>
      </w:pPr>
      <w:r w:rsidRPr="00113B5C">
        <w:rPr>
          <w:rFonts w:ascii="Times New Roman" w:eastAsia="Times New Roman" w:hAnsi="Times New Roman" w:cs="Times New Roman"/>
          <w:b/>
          <w:bCs/>
          <w:color w:val="000000" w:themeColor="text1"/>
          <w:kern w:val="0"/>
          <w:lang w:eastAsia="it-IT"/>
          <w14:ligatures w14:val="none"/>
        </w:rPr>
        <w:t>Art.</w:t>
      </w:r>
      <w:r w:rsidR="00687716" w:rsidRPr="00113B5C">
        <w:rPr>
          <w:rFonts w:ascii="Times New Roman" w:eastAsia="Times New Roman" w:hAnsi="Times New Roman" w:cs="Times New Roman"/>
          <w:b/>
          <w:bCs/>
          <w:color w:val="000000" w:themeColor="text1"/>
          <w:kern w:val="0"/>
          <w:lang w:eastAsia="it-IT"/>
          <w14:ligatures w14:val="none"/>
        </w:rPr>
        <w:t xml:space="preserve"> 11</w:t>
      </w:r>
      <w:r w:rsidRPr="00113B5C">
        <w:rPr>
          <w:rFonts w:ascii="Times New Roman" w:eastAsia="Times New Roman" w:hAnsi="Times New Roman" w:cs="Times New Roman"/>
          <w:b/>
          <w:bCs/>
          <w:color w:val="000000" w:themeColor="text1"/>
          <w:kern w:val="0"/>
          <w:lang w:eastAsia="it-IT"/>
          <w14:ligatures w14:val="none"/>
        </w:rPr>
        <w:t xml:space="preserve"> </w:t>
      </w:r>
      <w:r w:rsidR="007803AA" w:rsidRPr="00113B5C">
        <w:rPr>
          <w:rFonts w:ascii="Times New Roman" w:eastAsia="Times New Roman" w:hAnsi="Times New Roman" w:cs="Times New Roman"/>
          <w:b/>
          <w:bCs/>
          <w:color w:val="000000" w:themeColor="text1"/>
          <w:kern w:val="0"/>
          <w:lang w:eastAsia="it-IT"/>
          <w14:ligatures w14:val="none"/>
        </w:rPr>
        <w:t>(</w:t>
      </w:r>
      <w:r w:rsidRPr="00113B5C">
        <w:rPr>
          <w:rFonts w:ascii="Times New Roman" w:eastAsia="Times New Roman" w:hAnsi="Times New Roman" w:cs="Times New Roman"/>
          <w:b/>
          <w:bCs/>
          <w:color w:val="000000" w:themeColor="text1"/>
          <w:kern w:val="0"/>
          <w:lang w:eastAsia="it-IT"/>
          <w14:ligatures w14:val="none"/>
        </w:rPr>
        <w:t>Assemblea degli associati</w:t>
      </w:r>
      <w:r w:rsidR="007803AA" w:rsidRPr="00113B5C">
        <w:rPr>
          <w:rFonts w:ascii="Times New Roman" w:eastAsia="Times New Roman" w:hAnsi="Times New Roman" w:cs="Times New Roman"/>
          <w:b/>
          <w:bCs/>
          <w:color w:val="000000" w:themeColor="text1"/>
          <w:kern w:val="0"/>
          <w:lang w:eastAsia="it-IT"/>
          <w14:ligatures w14:val="none"/>
        </w:rPr>
        <w:t>)</w:t>
      </w:r>
    </w:p>
    <w:p w14:paraId="54CE6326" w14:textId="77777777" w:rsidR="000F5412" w:rsidRPr="00113B5C" w:rsidRDefault="000F5412"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L’Assemblea è composta da tutti gli associati iscritti nel Libro degli associati e in regola con il versamento della quota sociale. Ogni associato ha diritto a un voto e può farsi rappresentare da un altro associato mediante delega scritta; ciascun associato può ricevere fino a un massimo di tre deleghe.</w:t>
      </w:r>
    </w:p>
    <w:p w14:paraId="0CBE7982" w14:textId="6385464E" w:rsidR="000F5412" w:rsidRPr="00113B5C" w:rsidRDefault="000F5412"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L’Assemblea è presieduta dal Presidente dell’Organizzazione o, in sua assenza, dal Vicepresidente; in mancanza di entrambi, l’Assemblea nomina tra i presenti il proprio Presidente.</w:t>
      </w:r>
    </w:p>
    <w:p w14:paraId="02481565" w14:textId="5BA5F2AE" w:rsidR="000F5412" w:rsidRPr="00113B5C" w:rsidRDefault="000F5412"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L’Assemblea è convocata almeno una volta all’anno dal Presidente, o da chi ne fa le veci, mediante avviso scritto da inviare almeno quindici giorni prima della data fissata per la riunione. L’avviso deve contenere la data, l’orario, il luogo della riunione, l’ordine del giorno e l’eventuale data della seconda convocazione. La comunicazione può avvenire tramite lettera, posta elettronica o altro mezzo idoneo a garantire la ricezione, nonché mediante affissione presso la sede dell’Organizzazione.</w:t>
      </w:r>
    </w:p>
    <w:p w14:paraId="22697AC4" w14:textId="77777777" w:rsidR="000F5412" w:rsidRPr="00113B5C" w:rsidRDefault="000F5412"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L’Assemblea è inoltre convocata quando ne faccia richiesta almeno un decimo degli associati oppure quando l’Organo di amministrazione lo ritenga necessario.</w:t>
      </w:r>
    </w:p>
    <w:p w14:paraId="43977816" w14:textId="77777777" w:rsidR="000F5412" w:rsidRPr="00113B5C" w:rsidRDefault="000F5412"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Di ogni riunione assembleare è redatto apposito verbale, sottoscritto dal Presidente e dal segretario verbalizzante e conservato presso la sede dell’Organizzazione.</w:t>
      </w:r>
    </w:p>
    <w:p w14:paraId="24E6CE64" w14:textId="77777777" w:rsidR="000F5412" w:rsidRPr="00113B5C" w:rsidRDefault="000F5412"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lastRenderedPageBreak/>
        <w:t>L’Assemblea può riunirsi in forma ordinaria o straordinaria. È straordinaria l’Assemblea convocata per deliberare sulle modifiche dello Statuto o sullo scioglimento dell’Organizzazione; è ordinaria in tutti gli altri casi.</w:t>
      </w:r>
    </w:p>
    <w:p w14:paraId="3CEF49F6" w14:textId="64A92B62" w:rsidR="00BF5264" w:rsidRPr="00113B5C" w:rsidRDefault="00BF5264" w:rsidP="00C3518C">
      <w:pPr>
        <w:spacing w:before="100" w:beforeAutospacing="1" w:after="100" w:afterAutospacing="1" w:line="240" w:lineRule="auto"/>
        <w:jc w:val="both"/>
        <w:outlineLvl w:val="2"/>
        <w:rPr>
          <w:rFonts w:ascii="Times New Roman" w:eastAsia="Times New Roman" w:hAnsi="Times New Roman" w:cs="Times New Roman"/>
          <w:b/>
          <w:bCs/>
          <w:color w:val="000000" w:themeColor="text1"/>
          <w:kern w:val="0"/>
          <w:lang w:eastAsia="it-IT"/>
          <w14:ligatures w14:val="none"/>
        </w:rPr>
      </w:pPr>
      <w:r w:rsidRPr="00113B5C">
        <w:rPr>
          <w:rFonts w:ascii="Times New Roman" w:eastAsia="Times New Roman" w:hAnsi="Times New Roman" w:cs="Times New Roman"/>
          <w:b/>
          <w:bCs/>
          <w:color w:val="000000" w:themeColor="text1"/>
          <w:kern w:val="0"/>
          <w:lang w:eastAsia="it-IT"/>
          <w14:ligatures w14:val="none"/>
        </w:rPr>
        <w:t>Art. 1</w:t>
      </w:r>
      <w:r w:rsidR="00687716" w:rsidRPr="00113B5C">
        <w:rPr>
          <w:rFonts w:ascii="Times New Roman" w:eastAsia="Times New Roman" w:hAnsi="Times New Roman" w:cs="Times New Roman"/>
          <w:b/>
          <w:bCs/>
          <w:color w:val="000000" w:themeColor="text1"/>
          <w:kern w:val="0"/>
          <w:lang w:eastAsia="it-IT"/>
          <w14:ligatures w14:val="none"/>
        </w:rPr>
        <w:t>2</w:t>
      </w:r>
      <w:r w:rsidRPr="00113B5C">
        <w:rPr>
          <w:rFonts w:ascii="Times New Roman" w:eastAsia="Times New Roman" w:hAnsi="Times New Roman" w:cs="Times New Roman"/>
          <w:b/>
          <w:bCs/>
          <w:color w:val="000000" w:themeColor="text1"/>
          <w:kern w:val="0"/>
          <w:lang w:eastAsia="it-IT"/>
          <w14:ligatures w14:val="none"/>
        </w:rPr>
        <w:t xml:space="preserve"> (Assemblea ordinaria)</w:t>
      </w:r>
    </w:p>
    <w:p w14:paraId="42F5310B" w14:textId="77777777" w:rsidR="00BF5264" w:rsidRPr="00113B5C" w:rsidRDefault="00BF5264"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L’Assemblea ordinaria è validamente costituita, in prima convocazione, con la presenza della metà più uno degli associati, presenti personalmente o per delega. In seconda convocazione è validamente costituita qualunque sia il numero degli associati presenti, in proprio o per delega.</w:t>
      </w:r>
    </w:p>
    <w:p w14:paraId="3B6351C7" w14:textId="77777777" w:rsidR="00BF5264" w:rsidRPr="00113B5C" w:rsidRDefault="00BF5264"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Nelle deliberazioni riguardanti l’approvazione del bilancio e quelle relative alla responsabilità degli amministratori, i membri dell’Organo di amministrazione non hanno diritto di voto.</w:t>
      </w:r>
    </w:p>
    <w:p w14:paraId="33466EFD" w14:textId="27B6F59B" w:rsidR="00BF5264" w:rsidRPr="00113B5C" w:rsidRDefault="00BF5264" w:rsidP="00C3518C">
      <w:pPr>
        <w:spacing w:before="100" w:beforeAutospacing="1" w:after="100" w:afterAutospacing="1" w:line="240" w:lineRule="auto"/>
        <w:jc w:val="both"/>
        <w:outlineLvl w:val="2"/>
        <w:rPr>
          <w:rFonts w:ascii="Times New Roman" w:eastAsia="Times New Roman" w:hAnsi="Times New Roman" w:cs="Times New Roman"/>
          <w:b/>
          <w:bCs/>
          <w:color w:val="000000" w:themeColor="text1"/>
          <w:kern w:val="0"/>
          <w:lang w:eastAsia="it-IT"/>
          <w14:ligatures w14:val="none"/>
        </w:rPr>
      </w:pPr>
      <w:r w:rsidRPr="00113B5C">
        <w:rPr>
          <w:rFonts w:ascii="Times New Roman" w:eastAsia="Times New Roman" w:hAnsi="Times New Roman" w:cs="Times New Roman"/>
          <w:b/>
          <w:bCs/>
          <w:color w:val="000000" w:themeColor="text1"/>
          <w:kern w:val="0"/>
          <w:lang w:eastAsia="it-IT"/>
          <w14:ligatures w14:val="none"/>
        </w:rPr>
        <w:t xml:space="preserve">Art. </w:t>
      </w:r>
      <w:r w:rsidR="00687716" w:rsidRPr="00113B5C">
        <w:rPr>
          <w:rFonts w:ascii="Times New Roman" w:eastAsia="Times New Roman" w:hAnsi="Times New Roman" w:cs="Times New Roman"/>
          <w:b/>
          <w:bCs/>
          <w:color w:val="000000" w:themeColor="text1"/>
          <w:kern w:val="0"/>
          <w:lang w:eastAsia="it-IT"/>
          <w14:ligatures w14:val="none"/>
        </w:rPr>
        <w:t>13</w:t>
      </w:r>
      <w:r w:rsidRPr="00113B5C">
        <w:rPr>
          <w:rFonts w:ascii="Times New Roman" w:eastAsia="Times New Roman" w:hAnsi="Times New Roman" w:cs="Times New Roman"/>
          <w:b/>
          <w:bCs/>
          <w:color w:val="000000" w:themeColor="text1"/>
          <w:kern w:val="0"/>
          <w:lang w:eastAsia="it-IT"/>
          <w14:ligatures w14:val="none"/>
        </w:rPr>
        <w:t xml:space="preserve"> (Assemblea straordinaria)</w:t>
      </w:r>
    </w:p>
    <w:p w14:paraId="301CAD03" w14:textId="77777777" w:rsidR="00BF5264" w:rsidRPr="00113B5C" w:rsidRDefault="00BF5264"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L’Assemblea straordinaria è validamente costituita con la presenza di almeno la metà più uno degli associati, presenti personalmente o per delega, e delibera le modifiche dello Statuto con il voto favorevole della maggioranza dei presenti.</w:t>
      </w:r>
    </w:p>
    <w:p w14:paraId="57262268" w14:textId="77777777" w:rsidR="00BF5264" w:rsidRPr="00113B5C" w:rsidRDefault="00BF5264"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L’Assemblea straordinaria delibera inoltre lo scioglimento dell’Organizzazione, la liquidazione e la devoluzione del patrimonio con il voto favorevole di almeno i tre quarti degli associati.</w:t>
      </w:r>
    </w:p>
    <w:p w14:paraId="3B1A448F" w14:textId="5E038C1B" w:rsidR="00FA44D0" w:rsidRPr="00113B5C" w:rsidRDefault="00FA44D0" w:rsidP="00C3518C">
      <w:pPr>
        <w:spacing w:before="100" w:beforeAutospacing="1" w:after="100" w:afterAutospacing="1" w:line="240" w:lineRule="auto"/>
        <w:jc w:val="both"/>
        <w:outlineLvl w:val="2"/>
        <w:rPr>
          <w:rFonts w:ascii="Times New Roman" w:eastAsia="Times New Roman" w:hAnsi="Times New Roman" w:cs="Times New Roman"/>
          <w:b/>
          <w:bCs/>
          <w:color w:val="000000" w:themeColor="text1"/>
          <w:kern w:val="0"/>
          <w:lang w:eastAsia="it-IT"/>
          <w14:ligatures w14:val="none"/>
        </w:rPr>
      </w:pPr>
      <w:r w:rsidRPr="00113B5C">
        <w:rPr>
          <w:rFonts w:ascii="Times New Roman" w:eastAsia="Times New Roman" w:hAnsi="Times New Roman" w:cs="Times New Roman"/>
          <w:b/>
          <w:bCs/>
          <w:color w:val="000000" w:themeColor="text1"/>
          <w:kern w:val="0"/>
          <w:lang w:eastAsia="it-IT"/>
          <w14:ligatures w14:val="none"/>
        </w:rPr>
        <w:t>Art. 1</w:t>
      </w:r>
      <w:r w:rsidR="00687716" w:rsidRPr="00113B5C">
        <w:rPr>
          <w:rFonts w:ascii="Times New Roman" w:eastAsia="Times New Roman" w:hAnsi="Times New Roman" w:cs="Times New Roman"/>
          <w:b/>
          <w:bCs/>
          <w:color w:val="000000" w:themeColor="text1"/>
          <w:kern w:val="0"/>
          <w:lang w:eastAsia="it-IT"/>
          <w14:ligatures w14:val="none"/>
        </w:rPr>
        <w:t>4</w:t>
      </w:r>
      <w:r w:rsidRPr="00113B5C">
        <w:rPr>
          <w:rFonts w:ascii="Times New Roman" w:eastAsia="Times New Roman" w:hAnsi="Times New Roman" w:cs="Times New Roman"/>
          <w:b/>
          <w:bCs/>
          <w:color w:val="000000" w:themeColor="text1"/>
          <w:kern w:val="0"/>
          <w:lang w:eastAsia="it-IT"/>
          <w14:ligatures w14:val="none"/>
        </w:rPr>
        <w:t xml:space="preserve"> </w:t>
      </w:r>
      <w:r w:rsidR="007803AA" w:rsidRPr="00113B5C">
        <w:rPr>
          <w:rFonts w:ascii="Times New Roman" w:eastAsia="Times New Roman" w:hAnsi="Times New Roman" w:cs="Times New Roman"/>
          <w:b/>
          <w:bCs/>
          <w:color w:val="000000" w:themeColor="text1"/>
          <w:kern w:val="0"/>
          <w:lang w:eastAsia="it-IT"/>
          <w14:ligatures w14:val="none"/>
        </w:rPr>
        <w:t>(</w:t>
      </w:r>
      <w:r w:rsidR="00BF5264" w:rsidRPr="00113B5C">
        <w:rPr>
          <w:rFonts w:ascii="Times New Roman" w:eastAsia="Times New Roman" w:hAnsi="Times New Roman" w:cs="Times New Roman"/>
          <w:b/>
          <w:bCs/>
          <w:color w:val="000000" w:themeColor="text1"/>
          <w:kern w:val="0"/>
          <w:lang w:eastAsia="it-IT"/>
          <w14:ligatures w14:val="none"/>
        </w:rPr>
        <w:t>L’Organo di amministrazione</w:t>
      </w:r>
      <w:r w:rsidR="007803AA" w:rsidRPr="00113B5C">
        <w:rPr>
          <w:rFonts w:ascii="Times New Roman" w:eastAsia="Times New Roman" w:hAnsi="Times New Roman" w:cs="Times New Roman"/>
          <w:b/>
          <w:bCs/>
          <w:color w:val="000000" w:themeColor="text1"/>
          <w:kern w:val="0"/>
          <w:lang w:eastAsia="it-IT"/>
          <w14:ligatures w14:val="none"/>
        </w:rPr>
        <w:t>)</w:t>
      </w:r>
    </w:p>
    <w:p w14:paraId="721E5DE3" w14:textId="77777777" w:rsidR="00BF5264" w:rsidRPr="00113B5C" w:rsidRDefault="00BF5264"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L’Organo di amministrazione governa l’Organizzazione e opera in attuazione delle volontà e degli indirizzi generali stabiliti dall’Assemblea, alla quale risponde direttamente e dalla quale può essere revocato.</w:t>
      </w:r>
    </w:p>
    <w:p w14:paraId="1204B83E" w14:textId="77777777" w:rsidR="00BF5264" w:rsidRPr="00113B5C" w:rsidRDefault="00BF5264"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Esso è composto da un numero di membri variabile da tre a nove, eletti dall’Assemblea tra gli associati, e dura in carica quattro anni. I componenti possono essere rieletti. L’Organo di amministrazione è validamente costituito con la presenza della maggioranza dei suoi componenti; qualora sia composto da tre membri, è validamente costituito con la presenza di tutti. Le deliberazioni sono assunte a maggioranza dei presenti.</w:t>
      </w:r>
    </w:p>
    <w:p w14:paraId="5A1CCFDB" w14:textId="77777777" w:rsidR="00BF5264" w:rsidRPr="00113B5C" w:rsidRDefault="00BF5264"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Ai componenti dell’Organo di amministrazione si applicano le disposizioni dell’articolo 2382 del Codice civile e, in materia di conflitto di interessi, dell’articolo 2475-ter del Codice civile.</w:t>
      </w:r>
    </w:p>
    <w:p w14:paraId="1E5EDA47" w14:textId="77777777" w:rsidR="00BF5264" w:rsidRPr="00113B5C" w:rsidRDefault="00BF5264"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L’Organo di amministrazione compie tutti gli atti di ordinaria e straordinaria amministrazione che non siano riservati dalla legge o dallo Statuto all’Assemblea. In particolare, provvede all’amministrazione generale dell’Organizzazione, dà esecuzione alle deliberazioni dell’Assemblea, predispone il bilancio di esercizio e, quando previsto, il bilancio sociale, curandone la presentazione all’Assemblea e i relativi adempimenti di legge; predispone la programmazione economica dell’esercizio; stipula contratti e atti inerenti alle attività associative; cura la tenuta dei libri sociali di propria competenza; provvede agli adempimenti connessi all’iscrizione e alla permanenza nel Registro Unico Nazionale del Terzo Settore; delibera sull’ammissione degli associati accogliendo o rigettando le relative domande.</w:t>
      </w:r>
    </w:p>
    <w:p w14:paraId="37E8A7D7" w14:textId="77777777" w:rsidR="00BF5264" w:rsidRPr="00113B5C" w:rsidRDefault="00BF5264"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Il potere di rappresentanza attribuito ai componenti dell’Organo di amministrazione ha carattere generale; eventuali limitazioni non sono opponibili ai terzi se non iscritte nel Registro Unico Nazionale del Terzo Settore o se non si dimostra che i terzi ne erano a conoscenza.</w:t>
      </w:r>
    </w:p>
    <w:p w14:paraId="33FD7D39" w14:textId="77777777" w:rsidR="00350AF9" w:rsidRPr="00113B5C" w:rsidRDefault="00BF5264"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lastRenderedPageBreak/>
        <w:t>Il Presidente dell’Organizzazione è nominato dall’Assemblea tra i componenti dell’Organo di amministrazione e ne assume la presidenza.</w:t>
      </w:r>
    </w:p>
    <w:p w14:paraId="607D5BD8" w14:textId="574BD961" w:rsidR="00FA44D0" w:rsidRPr="00113B5C" w:rsidRDefault="00FA44D0"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b/>
          <w:bCs/>
          <w:color w:val="000000" w:themeColor="text1"/>
          <w:kern w:val="0"/>
          <w:lang w:eastAsia="it-IT"/>
          <w14:ligatures w14:val="none"/>
        </w:rPr>
        <w:t>Art. 1</w:t>
      </w:r>
      <w:r w:rsidR="00687716" w:rsidRPr="00113B5C">
        <w:rPr>
          <w:rFonts w:ascii="Times New Roman" w:eastAsia="Times New Roman" w:hAnsi="Times New Roman" w:cs="Times New Roman"/>
          <w:b/>
          <w:bCs/>
          <w:color w:val="000000" w:themeColor="text1"/>
          <w:kern w:val="0"/>
          <w:lang w:eastAsia="it-IT"/>
          <w14:ligatures w14:val="none"/>
        </w:rPr>
        <w:t>5</w:t>
      </w:r>
      <w:r w:rsidRPr="00113B5C">
        <w:rPr>
          <w:rFonts w:ascii="Times New Roman" w:eastAsia="Times New Roman" w:hAnsi="Times New Roman" w:cs="Times New Roman"/>
          <w:b/>
          <w:bCs/>
          <w:color w:val="000000" w:themeColor="text1"/>
          <w:kern w:val="0"/>
          <w:lang w:eastAsia="it-IT"/>
          <w14:ligatures w14:val="none"/>
        </w:rPr>
        <w:t xml:space="preserve"> </w:t>
      </w:r>
      <w:r w:rsidR="007803AA" w:rsidRPr="00113B5C">
        <w:rPr>
          <w:rFonts w:ascii="Times New Roman" w:eastAsia="Times New Roman" w:hAnsi="Times New Roman" w:cs="Times New Roman"/>
          <w:b/>
          <w:bCs/>
          <w:color w:val="000000" w:themeColor="text1"/>
          <w:kern w:val="0"/>
          <w:lang w:eastAsia="it-IT"/>
          <w14:ligatures w14:val="none"/>
        </w:rPr>
        <w:t>(</w:t>
      </w:r>
      <w:r w:rsidRPr="00113B5C">
        <w:rPr>
          <w:rFonts w:ascii="Times New Roman" w:eastAsia="Times New Roman" w:hAnsi="Times New Roman" w:cs="Times New Roman"/>
          <w:b/>
          <w:bCs/>
          <w:color w:val="000000" w:themeColor="text1"/>
          <w:kern w:val="0"/>
          <w:lang w:eastAsia="it-IT"/>
          <w14:ligatures w14:val="none"/>
        </w:rPr>
        <w:t>Presidente</w:t>
      </w:r>
      <w:r w:rsidR="007803AA" w:rsidRPr="00113B5C">
        <w:rPr>
          <w:rFonts w:ascii="Times New Roman" w:eastAsia="Times New Roman" w:hAnsi="Times New Roman" w:cs="Times New Roman"/>
          <w:b/>
          <w:bCs/>
          <w:color w:val="000000" w:themeColor="text1"/>
          <w:kern w:val="0"/>
          <w:lang w:eastAsia="it-IT"/>
          <w14:ligatures w14:val="none"/>
        </w:rPr>
        <w:t>)</w:t>
      </w:r>
    </w:p>
    <w:p w14:paraId="466EF981" w14:textId="77777777" w:rsidR="00350AF9" w:rsidRPr="00113B5C" w:rsidRDefault="00350AF9" w:rsidP="00C3518C">
      <w:pPr>
        <w:pStyle w:val="NormaleWeb"/>
        <w:jc w:val="both"/>
        <w:rPr>
          <w:color w:val="000000" w:themeColor="text1"/>
        </w:rPr>
      </w:pPr>
      <w:r w:rsidRPr="00113B5C">
        <w:rPr>
          <w:color w:val="000000" w:themeColor="text1"/>
        </w:rPr>
        <w:t>Il Presidente è eletto dall’Assemblea a maggioranza dei presenti, rappresenta legalmente l’Organizzazione nei confronti dei terzi e in giudizio e compie tutti gli atti che impegnano l’Ente verso l’esterno, nel rispetto delle deliberazioni dell’Assemblea e dell’Organo di amministrazione.</w:t>
      </w:r>
    </w:p>
    <w:p w14:paraId="2A66AAD2" w14:textId="77777777" w:rsidR="00350AF9" w:rsidRPr="00113B5C" w:rsidRDefault="00350AF9" w:rsidP="00C3518C">
      <w:pPr>
        <w:pStyle w:val="NormaleWeb"/>
        <w:jc w:val="both"/>
        <w:rPr>
          <w:color w:val="000000" w:themeColor="text1"/>
        </w:rPr>
      </w:pPr>
      <w:r w:rsidRPr="00113B5C">
        <w:rPr>
          <w:color w:val="000000" w:themeColor="text1"/>
        </w:rPr>
        <w:t>Il Presidente dura in carica per lo stesso periodo dell’Organo di amministrazione e cessa dalla funzione per scadenza del mandato, dimissioni volontarie o revoca deliberata dall’Assemblea.</w:t>
      </w:r>
    </w:p>
    <w:p w14:paraId="3FB415C7" w14:textId="77777777" w:rsidR="00350AF9" w:rsidRPr="00113B5C" w:rsidRDefault="00350AF9" w:rsidP="00C3518C">
      <w:pPr>
        <w:pStyle w:val="NormaleWeb"/>
        <w:jc w:val="both"/>
        <w:rPr>
          <w:color w:val="000000" w:themeColor="text1"/>
        </w:rPr>
      </w:pPr>
      <w:r w:rsidRPr="00113B5C">
        <w:rPr>
          <w:color w:val="000000" w:themeColor="text1"/>
        </w:rPr>
        <w:t>Almeno un mese prima della scadenza del mandato, il Presidente provvede a convocare l’Assemblea per l’elezione del nuovo Presidente e del nuovo Organo di amministrazione.</w:t>
      </w:r>
    </w:p>
    <w:p w14:paraId="685CA63C" w14:textId="0FFF279B" w:rsidR="00FA44D0" w:rsidRPr="00113B5C" w:rsidRDefault="00FA44D0"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Il Presidente rappresenta legalmente l’Associazione nei confronti dei terzi e in giudizio, convoca e presiede l’Assemblea e il Consiglio Direttivo e vigila sull’attuazione delle deliberazioni degli organi sociali. In caso di assenza o impedimento è sostituito dal Vicepresidente.</w:t>
      </w:r>
    </w:p>
    <w:p w14:paraId="1833E1E9" w14:textId="75BF05B4" w:rsidR="00350AF9" w:rsidRPr="00113B5C" w:rsidRDefault="00350AF9" w:rsidP="00C3518C">
      <w:pPr>
        <w:pStyle w:val="NormaleWeb"/>
        <w:jc w:val="both"/>
        <w:rPr>
          <w:color w:val="000000" w:themeColor="text1"/>
        </w:rPr>
      </w:pPr>
      <w:r w:rsidRPr="00113B5C">
        <w:rPr>
          <w:rStyle w:val="Enfasigrassetto"/>
          <w:rFonts w:eastAsiaTheme="majorEastAsia"/>
          <w:color w:val="000000" w:themeColor="text1"/>
        </w:rPr>
        <w:t>Art. 1</w:t>
      </w:r>
      <w:r w:rsidR="00687716" w:rsidRPr="00113B5C">
        <w:rPr>
          <w:rStyle w:val="Enfasigrassetto"/>
          <w:rFonts w:eastAsiaTheme="majorEastAsia"/>
          <w:color w:val="000000" w:themeColor="text1"/>
        </w:rPr>
        <w:t>6</w:t>
      </w:r>
      <w:r w:rsidRPr="00113B5C">
        <w:rPr>
          <w:rStyle w:val="Enfasigrassetto"/>
          <w:rFonts w:eastAsiaTheme="majorEastAsia"/>
          <w:color w:val="000000" w:themeColor="text1"/>
        </w:rPr>
        <w:t xml:space="preserve"> (Organo di controllo)</w:t>
      </w:r>
    </w:p>
    <w:p w14:paraId="196E7473" w14:textId="77777777" w:rsidR="00350AF9" w:rsidRPr="00113B5C" w:rsidRDefault="00350AF9" w:rsidP="00C3518C">
      <w:pPr>
        <w:pStyle w:val="NormaleWeb"/>
        <w:jc w:val="both"/>
        <w:rPr>
          <w:color w:val="000000" w:themeColor="text1"/>
        </w:rPr>
      </w:pPr>
      <w:r w:rsidRPr="00113B5C">
        <w:rPr>
          <w:color w:val="000000" w:themeColor="text1"/>
        </w:rPr>
        <w:t xml:space="preserve">L’organo di controllo, anche in forma monocratica, è nominato nei casi e secondo le modalità previste dall’articolo 30 del </w:t>
      </w:r>
      <w:proofErr w:type="spellStart"/>
      <w:r w:rsidRPr="00113B5C">
        <w:rPr>
          <w:color w:val="000000" w:themeColor="text1"/>
        </w:rPr>
        <w:t>D.Lgs.</w:t>
      </w:r>
      <w:proofErr w:type="spellEnd"/>
      <w:r w:rsidRPr="00113B5C">
        <w:rPr>
          <w:color w:val="000000" w:themeColor="text1"/>
        </w:rPr>
        <w:t xml:space="preserve"> 117/2017.</w:t>
      </w:r>
    </w:p>
    <w:p w14:paraId="3D761A39" w14:textId="77777777" w:rsidR="00350AF9" w:rsidRPr="00113B5C" w:rsidRDefault="00350AF9" w:rsidP="00C3518C">
      <w:pPr>
        <w:pStyle w:val="NormaleWeb"/>
        <w:jc w:val="both"/>
        <w:rPr>
          <w:color w:val="000000" w:themeColor="text1"/>
        </w:rPr>
      </w:pPr>
      <w:r w:rsidRPr="00113B5C">
        <w:rPr>
          <w:color w:val="000000" w:themeColor="text1"/>
        </w:rPr>
        <w:t>L’organo di controllo vigila sull’osservanza della legge e dello statuto, nonché sul rispetto dei principi di corretta amministrazione. Verifica inoltre l’adeguatezza dell’assetto organizzativo, amministrativo e contabile dell’ente e il suo concreto funzionamento.</w:t>
      </w:r>
    </w:p>
    <w:p w14:paraId="76D8CA41" w14:textId="77777777" w:rsidR="00350AF9" w:rsidRPr="00113B5C" w:rsidRDefault="00350AF9" w:rsidP="00C3518C">
      <w:pPr>
        <w:pStyle w:val="NormaleWeb"/>
        <w:jc w:val="both"/>
        <w:rPr>
          <w:color w:val="000000" w:themeColor="text1"/>
        </w:rPr>
      </w:pPr>
      <w:r w:rsidRPr="00113B5C">
        <w:rPr>
          <w:color w:val="000000" w:themeColor="text1"/>
        </w:rPr>
        <w:t xml:space="preserve">All’organo di controllo sono attribuiti anche compiti di monitoraggio dell’osservanza delle finalità civiche, solidaristiche e di utilità sociale perseguite dall’ente. Esso attesta, altresì, che il bilancio sociale sia stato redatto in conformità alle linee guida di cui all’articolo 14 del </w:t>
      </w:r>
      <w:proofErr w:type="spellStart"/>
      <w:r w:rsidRPr="00113B5C">
        <w:rPr>
          <w:color w:val="000000" w:themeColor="text1"/>
        </w:rPr>
        <w:t>D.Lgs.</w:t>
      </w:r>
      <w:proofErr w:type="spellEnd"/>
      <w:r w:rsidRPr="00113B5C">
        <w:rPr>
          <w:color w:val="000000" w:themeColor="text1"/>
        </w:rPr>
        <w:t xml:space="preserve"> 117/2017; il bilancio sociale dà conto degli esiti dell’attività di monitoraggio svolta.</w:t>
      </w:r>
    </w:p>
    <w:p w14:paraId="75D41FBD" w14:textId="77777777" w:rsidR="00350AF9" w:rsidRPr="00113B5C" w:rsidRDefault="00350AF9" w:rsidP="00C3518C">
      <w:pPr>
        <w:pStyle w:val="NormaleWeb"/>
        <w:jc w:val="both"/>
        <w:rPr>
          <w:color w:val="000000" w:themeColor="text1"/>
        </w:rPr>
      </w:pPr>
      <w:r w:rsidRPr="00113B5C">
        <w:rPr>
          <w:color w:val="000000" w:themeColor="text1"/>
        </w:rPr>
        <w:t xml:space="preserve">Al superamento dei limiti previsti dall’articolo 31 del </w:t>
      </w:r>
      <w:proofErr w:type="spellStart"/>
      <w:r w:rsidRPr="00113B5C">
        <w:rPr>
          <w:color w:val="000000" w:themeColor="text1"/>
        </w:rPr>
        <w:t>D.Lgs.</w:t>
      </w:r>
      <w:proofErr w:type="spellEnd"/>
      <w:r w:rsidRPr="00113B5C">
        <w:rPr>
          <w:color w:val="000000" w:themeColor="text1"/>
        </w:rPr>
        <w:t xml:space="preserve"> 117/2017, l’organo di controllo può esercitare la revisione legale dei conti; in tal caso è costituito da revisori legali iscritti nell’apposito registro.</w:t>
      </w:r>
    </w:p>
    <w:p w14:paraId="65D286BA" w14:textId="77777777" w:rsidR="00350AF9" w:rsidRPr="00113B5C" w:rsidRDefault="00350AF9" w:rsidP="00C3518C">
      <w:pPr>
        <w:pStyle w:val="NormaleWeb"/>
        <w:jc w:val="both"/>
        <w:rPr>
          <w:color w:val="000000" w:themeColor="text1"/>
        </w:rPr>
      </w:pPr>
      <w:r w:rsidRPr="00113B5C">
        <w:rPr>
          <w:color w:val="000000" w:themeColor="text1"/>
        </w:rPr>
        <w:t>Il componente dell’organo di controllo può procedere in qualsiasi momento ad atti di ispezione e di controllo e, a tal fine, può richiedere agli amministratori informazioni sull’andamento delle operazioni sociali o su specifici affari.</w:t>
      </w:r>
    </w:p>
    <w:p w14:paraId="50DC337D" w14:textId="1848C910" w:rsidR="00FA44D0" w:rsidRPr="00113B5C" w:rsidRDefault="00FA44D0" w:rsidP="00C3518C">
      <w:pPr>
        <w:spacing w:before="100" w:beforeAutospacing="1" w:after="100" w:afterAutospacing="1" w:line="240" w:lineRule="auto"/>
        <w:jc w:val="both"/>
        <w:outlineLvl w:val="2"/>
        <w:rPr>
          <w:rFonts w:ascii="Times New Roman" w:eastAsia="Times New Roman" w:hAnsi="Times New Roman" w:cs="Times New Roman"/>
          <w:b/>
          <w:bCs/>
          <w:color w:val="000000" w:themeColor="text1"/>
          <w:kern w:val="0"/>
          <w:lang w:eastAsia="it-IT"/>
          <w14:ligatures w14:val="none"/>
        </w:rPr>
      </w:pPr>
      <w:r w:rsidRPr="00113B5C">
        <w:rPr>
          <w:rFonts w:ascii="Times New Roman" w:eastAsia="Times New Roman" w:hAnsi="Times New Roman" w:cs="Times New Roman"/>
          <w:b/>
          <w:bCs/>
          <w:color w:val="000000" w:themeColor="text1"/>
          <w:kern w:val="0"/>
          <w:lang w:eastAsia="it-IT"/>
          <w14:ligatures w14:val="none"/>
        </w:rPr>
        <w:t>Art. 1</w:t>
      </w:r>
      <w:r w:rsidR="00687716" w:rsidRPr="00113B5C">
        <w:rPr>
          <w:rFonts w:ascii="Times New Roman" w:eastAsia="Times New Roman" w:hAnsi="Times New Roman" w:cs="Times New Roman"/>
          <w:b/>
          <w:bCs/>
          <w:color w:val="000000" w:themeColor="text1"/>
          <w:kern w:val="0"/>
          <w:lang w:eastAsia="it-IT"/>
          <w14:ligatures w14:val="none"/>
        </w:rPr>
        <w:t>7</w:t>
      </w:r>
      <w:r w:rsidRPr="00113B5C">
        <w:rPr>
          <w:rFonts w:ascii="Times New Roman" w:eastAsia="Times New Roman" w:hAnsi="Times New Roman" w:cs="Times New Roman"/>
          <w:b/>
          <w:bCs/>
          <w:color w:val="000000" w:themeColor="text1"/>
          <w:kern w:val="0"/>
          <w:lang w:eastAsia="it-IT"/>
          <w14:ligatures w14:val="none"/>
        </w:rPr>
        <w:t xml:space="preserve"> </w:t>
      </w:r>
      <w:r w:rsidR="007803AA" w:rsidRPr="00113B5C">
        <w:rPr>
          <w:rFonts w:ascii="Times New Roman" w:eastAsia="Times New Roman" w:hAnsi="Times New Roman" w:cs="Times New Roman"/>
          <w:b/>
          <w:bCs/>
          <w:color w:val="000000" w:themeColor="text1"/>
          <w:kern w:val="0"/>
          <w:lang w:eastAsia="it-IT"/>
          <w14:ligatures w14:val="none"/>
        </w:rPr>
        <w:t>(</w:t>
      </w:r>
      <w:r w:rsidRPr="00113B5C">
        <w:rPr>
          <w:rFonts w:ascii="Times New Roman" w:eastAsia="Times New Roman" w:hAnsi="Times New Roman" w:cs="Times New Roman"/>
          <w:b/>
          <w:bCs/>
          <w:color w:val="000000" w:themeColor="text1"/>
          <w:kern w:val="0"/>
          <w:lang w:eastAsia="it-IT"/>
          <w14:ligatures w14:val="none"/>
        </w:rPr>
        <w:t>Risorse economiche</w:t>
      </w:r>
      <w:r w:rsidR="007803AA" w:rsidRPr="00113B5C">
        <w:rPr>
          <w:rFonts w:ascii="Times New Roman" w:eastAsia="Times New Roman" w:hAnsi="Times New Roman" w:cs="Times New Roman"/>
          <w:b/>
          <w:bCs/>
          <w:color w:val="000000" w:themeColor="text1"/>
          <w:kern w:val="0"/>
          <w:lang w:eastAsia="it-IT"/>
          <w14:ligatures w14:val="none"/>
        </w:rPr>
        <w:t>)</w:t>
      </w:r>
    </w:p>
    <w:p w14:paraId="4283260D" w14:textId="5691E6D6" w:rsidR="00FA44D0" w:rsidRPr="00113B5C" w:rsidRDefault="00B7084E" w:rsidP="00C3518C">
      <w:pPr>
        <w:spacing w:before="100" w:beforeAutospacing="1" w:after="100" w:afterAutospacing="1" w:line="240" w:lineRule="auto"/>
        <w:jc w:val="both"/>
        <w:rPr>
          <w:rFonts w:ascii="Times New Roman" w:hAnsi="Times New Roman" w:cs="Times New Roman"/>
          <w:color w:val="000000" w:themeColor="text1"/>
        </w:rPr>
      </w:pPr>
      <w:r w:rsidRPr="00113B5C">
        <w:rPr>
          <w:rFonts w:ascii="Times New Roman" w:hAnsi="Times New Roman" w:cs="Times New Roman"/>
          <w:color w:val="000000" w:themeColor="text1"/>
        </w:rPr>
        <w:t xml:space="preserve">Le risorse economiche dell’Organizzazione sono costituite da quote associative, contributi pubblici e privati, donazioni e lasciti testamentari, rendite patrimoniali, proventi derivanti da attività di raccolta fondi, rimborsi ottenuti nell’ambito di convenzioni, nonché da ogni altra entrata ammessa ai sensi del </w:t>
      </w:r>
      <w:proofErr w:type="spellStart"/>
      <w:r w:rsidRPr="00113B5C">
        <w:rPr>
          <w:rFonts w:ascii="Times New Roman" w:hAnsi="Times New Roman" w:cs="Times New Roman"/>
          <w:color w:val="000000" w:themeColor="text1"/>
        </w:rPr>
        <w:t>D.Lgs.</w:t>
      </w:r>
      <w:proofErr w:type="spellEnd"/>
      <w:r w:rsidRPr="00113B5C">
        <w:rPr>
          <w:rFonts w:ascii="Times New Roman" w:hAnsi="Times New Roman" w:cs="Times New Roman"/>
          <w:color w:val="000000" w:themeColor="text1"/>
        </w:rPr>
        <w:t xml:space="preserve"> 117/2017.</w:t>
      </w:r>
    </w:p>
    <w:p w14:paraId="33861816" w14:textId="7015D61F" w:rsidR="00B7084E" w:rsidRPr="00113B5C" w:rsidRDefault="00B7084E" w:rsidP="00C3518C">
      <w:pPr>
        <w:pStyle w:val="NormaleWeb"/>
        <w:jc w:val="both"/>
        <w:rPr>
          <w:color w:val="000000" w:themeColor="text1"/>
        </w:rPr>
      </w:pPr>
      <w:r w:rsidRPr="00113B5C">
        <w:rPr>
          <w:rStyle w:val="Enfasigrassetto"/>
          <w:rFonts w:eastAsiaTheme="majorEastAsia"/>
          <w:color w:val="000000" w:themeColor="text1"/>
        </w:rPr>
        <w:t xml:space="preserve">Art. </w:t>
      </w:r>
      <w:r w:rsidR="00687716" w:rsidRPr="00113B5C">
        <w:rPr>
          <w:rStyle w:val="Enfasigrassetto"/>
          <w:rFonts w:eastAsiaTheme="majorEastAsia"/>
          <w:color w:val="000000" w:themeColor="text1"/>
        </w:rPr>
        <w:t>18</w:t>
      </w:r>
      <w:r w:rsidRPr="00113B5C">
        <w:rPr>
          <w:rStyle w:val="Enfasigrassetto"/>
          <w:rFonts w:eastAsiaTheme="majorEastAsia"/>
          <w:color w:val="000000" w:themeColor="text1"/>
        </w:rPr>
        <w:t xml:space="preserve"> (I beni)</w:t>
      </w:r>
    </w:p>
    <w:p w14:paraId="3A56DB5C" w14:textId="77777777" w:rsidR="00B7084E" w:rsidRPr="00113B5C" w:rsidRDefault="00B7084E" w:rsidP="00B35ED0">
      <w:pPr>
        <w:pStyle w:val="NormaleWeb"/>
        <w:spacing w:line="276" w:lineRule="auto"/>
        <w:jc w:val="both"/>
        <w:rPr>
          <w:color w:val="000000" w:themeColor="text1"/>
        </w:rPr>
      </w:pPr>
      <w:r w:rsidRPr="00113B5C">
        <w:rPr>
          <w:color w:val="000000" w:themeColor="text1"/>
        </w:rPr>
        <w:lastRenderedPageBreak/>
        <w:t>Il patrimonio dell’Organizzazione è composto da beni immobili, beni mobili registrati e beni mobili. I beni immobili e i beni mobili registrati possono essere acquistati dall’Organizzazione e sono ad essa intestati.</w:t>
      </w:r>
      <w:r w:rsidRPr="00113B5C">
        <w:rPr>
          <w:color w:val="000000" w:themeColor="text1"/>
        </w:rPr>
        <w:br/>
        <w:t>Tutti i beni immobili, i beni mobili registrati e i beni mobili presenti nella sede dell’Organizzazione sono indicati in apposito inventario, depositato presso la sede stessa e consultabile da parte degli associati.</w:t>
      </w:r>
    </w:p>
    <w:p w14:paraId="63ADEAD0" w14:textId="77777777" w:rsidR="00582B09" w:rsidRDefault="00B7084E" w:rsidP="004F0E1F">
      <w:pPr>
        <w:pStyle w:val="NormaleWeb"/>
        <w:rPr>
          <w:color w:val="000000" w:themeColor="text1"/>
          <w:sz w:val="11"/>
          <w:szCs w:val="11"/>
        </w:rPr>
      </w:pPr>
      <w:r w:rsidRPr="00113B5C">
        <w:rPr>
          <w:rStyle w:val="Enfasigrassetto"/>
          <w:color w:val="000000" w:themeColor="text1"/>
        </w:rPr>
        <w:t xml:space="preserve">Art. </w:t>
      </w:r>
      <w:r w:rsidR="00684D23" w:rsidRPr="00113B5C">
        <w:rPr>
          <w:rStyle w:val="Enfasigrassetto"/>
          <w:color w:val="000000" w:themeColor="text1"/>
        </w:rPr>
        <w:t>19</w:t>
      </w:r>
      <w:r w:rsidRPr="00113B5C">
        <w:rPr>
          <w:rStyle w:val="Enfasigrassetto"/>
          <w:color w:val="000000" w:themeColor="text1"/>
        </w:rPr>
        <w:t xml:space="preserve"> (Divieto di distribuzione degli utili e obbligo di destinazione del patrimonio)</w:t>
      </w:r>
      <w:r w:rsidRPr="00113B5C">
        <w:rPr>
          <w:color w:val="000000" w:themeColor="text1"/>
        </w:rPr>
        <w:br/>
      </w:r>
    </w:p>
    <w:p w14:paraId="22F5DFBE" w14:textId="68B4304D" w:rsidR="004F0E1F" w:rsidRPr="00582B09" w:rsidRDefault="004F0E1F" w:rsidP="004F0E1F">
      <w:pPr>
        <w:pStyle w:val="NormaleWeb"/>
        <w:rPr>
          <w:color w:val="000000" w:themeColor="text1"/>
          <w:sz w:val="11"/>
          <w:szCs w:val="11"/>
        </w:rPr>
      </w:pPr>
      <w:r w:rsidRPr="00113B5C">
        <w:rPr>
          <w:color w:val="000000" w:themeColor="text1"/>
        </w:rPr>
        <w:t xml:space="preserve">L’Associazione, in quanto Associazione di Promozione Sociale, non può distribuire, neppure in modo indiretto, utili o avanzi di gestione, nonché fondi, riserve o capitale durante la propria vita, ai sensi dell’art. 8 del </w:t>
      </w:r>
      <w:proofErr w:type="spellStart"/>
      <w:r w:rsidRPr="00113B5C">
        <w:rPr>
          <w:color w:val="000000" w:themeColor="text1"/>
        </w:rPr>
        <w:t>D.Lgs.</w:t>
      </w:r>
      <w:proofErr w:type="spellEnd"/>
      <w:r w:rsidRPr="00113B5C">
        <w:rPr>
          <w:color w:val="000000" w:themeColor="text1"/>
        </w:rPr>
        <w:t xml:space="preserve"> 117/2017, salvo che la destinazione o la distribuzione non siano imposte dalla legge.</w:t>
      </w:r>
    </w:p>
    <w:p w14:paraId="4D954C1F" w14:textId="5383D1AD" w:rsidR="004F0E1F" w:rsidRPr="00113B5C" w:rsidRDefault="004F0E1F" w:rsidP="004F0E1F">
      <w:pPr>
        <w:pStyle w:val="NormaleWeb"/>
        <w:rPr>
          <w:color w:val="000000" w:themeColor="text1"/>
        </w:rPr>
      </w:pPr>
      <w:r w:rsidRPr="00113B5C">
        <w:rPr>
          <w:color w:val="000000" w:themeColor="text1"/>
        </w:rPr>
        <w:t>Eventuali utili o avanzi di gestione devono essere impiegati esclusivamente per la realizzazione delle attività di interesse generale e per il perseguimento delle finalità civiche, solidaristiche e di utilità sociale previste dal presente statuto.</w:t>
      </w:r>
    </w:p>
    <w:p w14:paraId="739621C4" w14:textId="4104A377" w:rsidR="004F0E1F" w:rsidRPr="00113B5C" w:rsidRDefault="004F0E1F" w:rsidP="004F0E1F">
      <w:pPr>
        <w:pStyle w:val="NormaleWeb"/>
        <w:rPr>
          <w:color w:val="000000" w:themeColor="text1"/>
        </w:rPr>
      </w:pPr>
      <w:r w:rsidRPr="00113B5C">
        <w:rPr>
          <w:color w:val="000000" w:themeColor="text1"/>
        </w:rPr>
        <w:t>Il patrimonio dell’Associazione, comprensivo di eventuali ricavi, rendite, proventi o entrate comunque denominate, è integralmente destinato allo svolgimento delle attività statutarie.</w:t>
      </w:r>
    </w:p>
    <w:p w14:paraId="3AF3C14E" w14:textId="1E7574D5" w:rsidR="004F0E1F" w:rsidRPr="00113B5C" w:rsidRDefault="004F0E1F" w:rsidP="004F0E1F">
      <w:pPr>
        <w:pStyle w:val="NormaleWeb"/>
        <w:rPr>
          <w:color w:val="000000" w:themeColor="text1"/>
        </w:rPr>
      </w:pPr>
      <w:r w:rsidRPr="00113B5C">
        <w:rPr>
          <w:color w:val="000000" w:themeColor="text1"/>
        </w:rPr>
        <w:t>Resta ferma la possibilità di corrispondere compensi ai componenti degli organi sociali, nonché di remunerare lavoratori dipendenti o collaboratori, nei limiti e secondo le modalità previste dalla normativa vigente e dal presente statuto</w:t>
      </w:r>
    </w:p>
    <w:p w14:paraId="3C578C8D" w14:textId="338F8E52" w:rsidR="00FA44D0" w:rsidRPr="00113B5C" w:rsidRDefault="00FA44D0" w:rsidP="00C3518C">
      <w:pPr>
        <w:spacing w:before="100" w:beforeAutospacing="1" w:after="100" w:afterAutospacing="1" w:line="240" w:lineRule="auto"/>
        <w:jc w:val="both"/>
        <w:outlineLvl w:val="2"/>
        <w:rPr>
          <w:rFonts w:ascii="Times New Roman" w:eastAsia="Times New Roman" w:hAnsi="Times New Roman" w:cs="Times New Roman"/>
          <w:b/>
          <w:bCs/>
          <w:color w:val="000000" w:themeColor="text1"/>
          <w:kern w:val="0"/>
          <w:lang w:eastAsia="it-IT"/>
          <w14:ligatures w14:val="none"/>
        </w:rPr>
      </w:pPr>
      <w:r w:rsidRPr="00113B5C">
        <w:rPr>
          <w:rFonts w:ascii="Times New Roman" w:eastAsia="Times New Roman" w:hAnsi="Times New Roman" w:cs="Times New Roman"/>
          <w:b/>
          <w:bCs/>
          <w:color w:val="000000" w:themeColor="text1"/>
          <w:kern w:val="0"/>
          <w:lang w:eastAsia="it-IT"/>
          <w14:ligatures w14:val="none"/>
        </w:rPr>
        <w:t xml:space="preserve">Art. </w:t>
      </w:r>
      <w:r w:rsidR="00B8366A" w:rsidRPr="00113B5C">
        <w:rPr>
          <w:rFonts w:ascii="Times New Roman" w:eastAsia="Times New Roman" w:hAnsi="Times New Roman" w:cs="Times New Roman"/>
          <w:b/>
          <w:bCs/>
          <w:color w:val="000000" w:themeColor="text1"/>
          <w:kern w:val="0"/>
          <w:lang w:eastAsia="it-IT"/>
          <w14:ligatures w14:val="none"/>
        </w:rPr>
        <w:t>2</w:t>
      </w:r>
      <w:r w:rsidR="00684D23" w:rsidRPr="00113B5C">
        <w:rPr>
          <w:rFonts w:ascii="Times New Roman" w:eastAsia="Times New Roman" w:hAnsi="Times New Roman" w:cs="Times New Roman"/>
          <w:b/>
          <w:bCs/>
          <w:color w:val="000000" w:themeColor="text1"/>
          <w:kern w:val="0"/>
          <w:lang w:eastAsia="it-IT"/>
          <w14:ligatures w14:val="none"/>
        </w:rPr>
        <w:t>0</w:t>
      </w:r>
      <w:r w:rsidRPr="00113B5C">
        <w:rPr>
          <w:rFonts w:ascii="Times New Roman" w:eastAsia="Times New Roman" w:hAnsi="Times New Roman" w:cs="Times New Roman"/>
          <w:b/>
          <w:bCs/>
          <w:color w:val="000000" w:themeColor="text1"/>
          <w:kern w:val="0"/>
          <w:lang w:eastAsia="it-IT"/>
          <w14:ligatures w14:val="none"/>
        </w:rPr>
        <w:t xml:space="preserve"> </w:t>
      </w:r>
      <w:r w:rsidR="007803AA" w:rsidRPr="00113B5C">
        <w:rPr>
          <w:rFonts w:ascii="Times New Roman" w:eastAsia="Times New Roman" w:hAnsi="Times New Roman" w:cs="Times New Roman"/>
          <w:b/>
          <w:bCs/>
          <w:color w:val="000000" w:themeColor="text1"/>
          <w:kern w:val="0"/>
          <w:lang w:eastAsia="it-IT"/>
          <w14:ligatures w14:val="none"/>
        </w:rPr>
        <w:t>(</w:t>
      </w:r>
      <w:r w:rsidRPr="00113B5C">
        <w:rPr>
          <w:rFonts w:ascii="Times New Roman" w:eastAsia="Times New Roman" w:hAnsi="Times New Roman" w:cs="Times New Roman"/>
          <w:b/>
          <w:bCs/>
          <w:color w:val="000000" w:themeColor="text1"/>
          <w:kern w:val="0"/>
          <w:lang w:eastAsia="it-IT"/>
          <w14:ligatures w14:val="none"/>
        </w:rPr>
        <w:t>Bilancio</w:t>
      </w:r>
      <w:r w:rsidR="007803AA" w:rsidRPr="00113B5C">
        <w:rPr>
          <w:rFonts w:ascii="Times New Roman" w:eastAsia="Times New Roman" w:hAnsi="Times New Roman" w:cs="Times New Roman"/>
          <w:b/>
          <w:bCs/>
          <w:color w:val="000000" w:themeColor="text1"/>
          <w:kern w:val="0"/>
          <w:lang w:eastAsia="it-IT"/>
          <w14:ligatures w14:val="none"/>
        </w:rPr>
        <w:t>)</w:t>
      </w:r>
    </w:p>
    <w:p w14:paraId="77B9DE61" w14:textId="20D70582" w:rsidR="00FA44D0" w:rsidRPr="00113B5C" w:rsidRDefault="00FA44D0" w:rsidP="00C3518C">
      <w:pPr>
        <w:spacing w:before="100" w:beforeAutospacing="1" w:after="100" w:afterAutospacing="1" w:line="240" w:lineRule="auto"/>
        <w:jc w:val="both"/>
        <w:rPr>
          <w:rFonts w:ascii="Times New Roman" w:eastAsia="Times New Roman" w:hAnsi="Times New Roman" w:cs="Times New Roman"/>
          <w:color w:val="000000" w:themeColor="text1"/>
          <w:kern w:val="0"/>
          <w:lang w:eastAsia="it-IT"/>
          <w14:ligatures w14:val="none"/>
        </w:rPr>
      </w:pPr>
      <w:r w:rsidRPr="00113B5C">
        <w:rPr>
          <w:rFonts w:ascii="Times New Roman" w:eastAsia="Times New Roman" w:hAnsi="Times New Roman" w:cs="Times New Roman"/>
          <w:color w:val="000000" w:themeColor="text1"/>
          <w:kern w:val="0"/>
          <w:lang w:eastAsia="it-IT"/>
          <w14:ligatures w14:val="none"/>
        </w:rPr>
        <w:t>L’esercizio sociale si chiude il 31 dicembre di ogni anno. Il Consiglio Direttivo redige il bilancio annuale che viene sottoposto all’approvazione dell’Assemblea degli associati nei termini previsti dalla normativa vigente.</w:t>
      </w:r>
    </w:p>
    <w:p w14:paraId="1C8362BF" w14:textId="77777777" w:rsidR="00B7084E" w:rsidRPr="00113B5C" w:rsidRDefault="00B7084E" w:rsidP="00C3518C">
      <w:pPr>
        <w:pStyle w:val="NormaleWeb"/>
        <w:jc w:val="both"/>
        <w:rPr>
          <w:color w:val="000000" w:themeColor="text1"/>
        </w:rPr>
      </w:pPr>
      <w:r w:rsidRPr="00113B5C">
        <w:rPr>
          <w:color w:val="000000" w:themeColor="text1"/>
        </w:rPr>
        <w:t>Il bilancio è predisposto dall'organo di amministrazione e viene approvato dall'assemblea ordinaria entro 4 mesi dalla chiusura dell'esercizio cui si riferisce il consuntivo e depositato presso il Registro unico nazionale del terzo settore entro il 30 giugno di ogni anno.</w:t>
      </w:r>
    </w:p>
    <w:p w14:paraId="028637BE" w14:textId="148A0F41" w:rsidR="0062082D" w:rsidRPr="00113B5C" w:rsidRDefault="0062082D" w:rsidP="00C3518C">
      <w:pPr>
        <w:pStyle w:val="NormaleWeb"/>
        <w:jc w:val="both"/>
        <w:rPr>
          <w:b/>
          <w:bCs/>
          <w:color w:val="000000" w:themeColor="text1"/>
        </w:rPr>
      </w:pPr>
      <w:r w:rsidRPr="00113B5C">
        <w:rPr>
          <w:b/>
          <w:bCs/>
          <w:color w:val="000000" w:themeColor="text1"/>
        </w:rPr>
        <w:t>Art. 2</w:t>
      </w:r>
      <w:r w:rsidR="00684D23" w:rsidRPr="00113B5C">
        <w:rPr>
          <w:b/>
          <w:bCs/>
          <w:color w:val="000000" w:themeColor="text1"/>
        </w:rPr>
        <w:t>1</w:t>
      </w:r>
      <w:r w:rsidRPr="00113B5C">
        <w:rPr>
          <w:b/>
          <w:bCs/>
          <w:color w:val="000000" w:themeColor="text1"/>
        </w:rPr>
        <w:t xml:space="preserve"> (Bilancio Sociale) </w:t>
      </w:r>
    </w:p>
    <w:p w14:paraId="7215203A" w14:textId="77777777" w:rsidR="0062082D" w:rsidRPr="00113B5C" w:rsidRDefault="0062082D" w:rsidP="00C3518C">
      <w:pPr>
        <w:pStyle w:val="NormaleWeb"/>
        <w:jc w:val="both"/>
        <w:rPr>
          <w:color w:val="000000" w:themeColor="text1"/>
        </w:rPr>
      </w:pPr>
      <w:r w:rsidRPr="00113B5C">
        <w:rPr>
          <w:color w:val="000000" w:themeColor="text1"/>
        </w:rPr>
        <w:t>É redatto ne casi e modi previsti dall’art. 14 del D. Lgs 117/2017. </w:t>
      </w:r>
    </w:p>
    <w:p w14:paraId="6439EF81" w14:textId="071F84E4" w:rsidR="00C3518C" w:rsidRPr="00113B5C" w:rsidRDefault="00C3518C" w:rsidP="00C3518C">
      <w:pPr>
        <w:pStyle w:val="NormaleWeb"/>
        <w:jc w:val="both"/>
        <w:rPr>
          <w:b/>
          <w:bCs/>
          <w:color w:val="000000" w:themeColor="text1"/>
        </w:rPr>
      </w:pPr>
      <w:r w:rsidRPr="00113B5C">
        <w:rPr>
          <w:b/>
          <w:bCs/>
          <w:color w:val="000000" w:themeColor="text1"/>
        </w:rPr>
        <w:t>Art. 2</w:t>
      </w:r>
      <w:r w:rsidR="00684D23" w:rsidRPr="00113B5C">
        <w:rPr>
          <w:b/>
          <w:bCs/>
          <w:color w:val="000000" w:themeColor="text1"/>
        </w:rPr>
        <w:t>2</w:t>
      </w:r>
      <w:r w:rsidRPr="00113B5C">
        <w:rPr>
          <w:b/>
          <w:bCs/>
          <w:color w:val="000000" w:themeColor="text1"/>
        </w:rPr>
        <w:t xml:space="preserve"> (Personale retribuito)</w:t>
      </w:r>
    </w:p>
    <w:p w14:paraId="624414EE" w14:textId="0B4E0D9A" w:rsidR="004F0E1F" w:rsidRPr="00113B5C" w:rsidRDefault="004F0E1F" w:rsidP="004F0E1F">
      <w:pPr>
        <w:pStyle w:val="NormaleWeb"/>
        <w:rPr>
          <w:color w:val="000000" w:themeColor="text1"/>
        </w:rPr>
      </w:pPr>
      <w:r w:rsidRPr="00113B5C">
        <w:rPr>
          <w:color w:val="000000" w:themeColor="text1"/>
        </w:rPr>
        <w:t>L’Associazione di Promozione Sociale può avvalersi di lavoratori dipendenti o di collaboratori, anche tra i propri associati, nei limiti previsti dalla normativa vigente e qualora ciò sia necessario ai fini dello svolgimento delle attività di interesse generale e al perseguimento delle finalità statutarie.</w:t>
      </w:r>
    </w:p>
    <w:p w14:paraId="777C4DC2" w14:textId="5F59AF1F" w:rsidR="004F0E1F" w:rsidRPr="00113B5C" w:rsidRDefault="004F0E1F" w:rsidP="004F0E1F">
      <w:pPr>
        <w:pStyle w:val="NormaleWeb"/>
        <w:rPr>
          <w:color w:val="000000" w:themeColor="text1"/>
        </w:rPr>
      </w:pPr>
      <w:r w:rsidRPr="00113B5C">
        <w:rPr>
          <w:color w:val="000000" w:themeColor="text1"/>
        </w:rPr>
        <w:t>I rapporti tra l’Associazione e il personale retribuito sono disciplinati dalla legge e da eventuali regolamenti interni adottati dall’Associazione.</w:t>
      </w:r>
    </w:p>
    <w:p w14:paraId="1205F289" w14:textId="12879C1A" w:rsidR="00C3518C" w:rsidRPr="00113B5C" w:rsidRDefault="00C3518C" w:rsidP="00C3518C">
      <w:pPr>
        <w:pStyle w:val="NormaleWeb"/>
        <w:jc w:val="both"/>
        <w:rPr>
          <w:b/>
          <w:bCs/>
          <w:color w:val="000000" w:themeColor="text1"/>
        </w:rPr>
      </w:pPr>
      <w:r w:rsidRPr="00113B5C">
        <w:rPr>
          <w:b/>
          <w:bCs/>
          <w:color w:val="000000" w:themeColor="text1"/>
        </w:rPr>
        <w:t>Art. 2</w:t>
      </w:r>
      <w:r w:rsidR="00684D23" w:rsidRPr="00113B5C">
        <w:rPr>
          <w:b/>
          <w:bCs/>
          <w:color w:val="000000" w:themeColor="text1"/>
        </w:rPr>
        <w:t>3</w:t>
      </w:r>
      <w:r w:rsidRPr="00113B5C">
        <w:rPr>
          <w:b/>
          <w:bCs/>
          <w:color w:val="000000" w:themeColor="text1"/>
        </w:rPr>
        <w:t xml:space="preserve"> (Responsabilità ed assicurazione degli associati volontari)</w:t>
      </w:r>
    </w:p>
    <w:p w14:paraId="23F3F316" w14:textId="2CECEAC9" w:rsidR="004F0E1F" w:rsidRPr="00113B5C" w:rsidRDefault="004F0E1F" w:rsidP="00C3518C">
      <w:pPr>
        <w:spacing w:before="100" w:beforeAutospacing="1" w:after="100" w:afterAutospacing="1" w:line="240" w:lineRule="auto"/>
        <w:jc w:val="both"/>
        <w:outlineLvl w:val="2"/>
        <w:rPr>
          <w:rFonts w:ascii="Times New Roman" w:eastAsia="Times New Roman" w:hAnsi="Times New Roman" w:cs="Times New Roman"/>
          <w:b/>
          <w:bCs/>
          <w:color w:val="000000" w:themeColor="text1"/>
          <w:kern w:val="0"/>
          <w:lang w:eastAsia="it-IT"/>
          <w14:ligatures w14:val="none"/>
        </w:rPr>
      </w:pPr>
      <w:r w:rsidRPr="00113B5C">
        <w:rPr>
          <w:rFonts w:ascii="Times New Roman" w:hAnsi="Times New Roman" w:cs="Times New Roman"/>
          <w:color w:val="000000" w:themeColor="text1"/>
        </w:rPr>
        <w:lastRenderedPageBreak/>
        <w:t xml:space="preserve">Gli associati che svolgono attività di volontariato nell’ambito dell’Associazione sono assicurati contro gli infortuni e le malattie connesse allo svolgimento dell’attività di volontariato, nonché per la responsabilità civile verso i terzi, ai sensi dell’art. 18 del </w:t>
      </w:r>
      <w:proofErr w:type="spellStart"/>
      <w:r w:rsidRPr="00113B5C">
        <w:rPr>
          <w:rFonts w:ascii="Times New Roman" w:hAnsi="Times New Roman" w:cs="Times New Roman"/>
          <w:color w:val="000000" w:themeColor="text1"/>
        </w:rPr>
        <w:t>D.Lgs.</w:t>
      </w:r>
      <w:proofErr w:type="spellEnd"/>
      <w:r w:rsidRPr="00113B5C">
        <w:rPr>
          <w:rFonts w:ascii="Times New Roman" w:hAnsi="Times New Roman" w:cs="Times New Roman"/>
          <w:color w:val="000000" w:themeColor="text1"/>
        </w:rPr>
        <w:t xml:space="preserve"> 117/2017.</w:t>
      </w:r>
    </w:p>
    <w:p w14:paraId="50E42D51" w14:textId="60C1638A" w:rsidR="00FA44D0" w:rsidRPr="00113B5C" w:rsidRDefault="00FA44D0" w:rsidP="00C3518C">
      <w:pPr>
        <w:spacing w:before="100" w:beforeAutospacing="1" w:after="100" w:afterAutospacing="1" w:line="240" w:lineRule="auto"/>
        <w:jc w:val="both"/>
        <w:outlineLvl w:val="2"/>
        <w:rPr>
          <w:rFonts w:ascii="Times New Roman" w:eastAsia="Times New Roman" w:hAnsi="Times New Roman" w:cs="Times New Roman"/>
          <w:b/>
          <w:bCs/>
          <w:color w:val="000000" w:themeColor="text1"/>
          <w:kern w:val="0"/>
          <w:lang w:eastAsia="it-IT"/>
          <w14:ligatures w14:val="none"/>
        </w:rPr>
      </w:pPr>
      <w:r w:rsidRPr="00113B5C">
        <w:rPr>
          <w:rFonts w:ascii="Times New Roman" w:eastAsia="Times New Roman" w:hAnsi="Times New Roman" w:cs="Times New Roman"/>
          <w:b/>
          <w:bCs/>
          <w:color w:val="000000" w:themeColor="text1"/>
          <w:kern w:val="0"/>
          <w:lang w:eastAsia="it-IT"/>
          <w14:ligatures w14:val="none"/>
        </w:rPr>
        <w:t xml:space="preserve">Art. </w:t>
      </w:r>
      <w:r w:rsidR="00687716" w:rsidRPr="00113B5C">
        <w:rPr>
          <w:rFonts w:ascii="Times New Roman" w:eastAsia="Times New Roman" w:hAnsi="Times New Roman" w:cs="Times New Roman"/>
          <w:b/>
          <w:bCs/>
          <w:color w:val="000000" w:themeColor="text1"/>
          <w:kern w:val="0"/>
          <w:lang w:eastAsia="it-IT"/>
          <w14:ligatures w14:val="none"/>
        </w:rPr>
        <w:t>2</w:t>
      </w:r>
      <w:r w:rsidR="00684D23" w:rsidRPr="00113B5C">
        <w:rPr>
          <w:rFonts w:ascii="Times New Roman" w:eastAsia="Times New Roman" w:hAnsi="Times New Roman" w:cs="Times New Roman"/>
          <w:b/>
          <w:bCs/>
          <w:color w:val="000000" w:themeColor="text1"/>
          <w:kern w:val="0"/>
          <w:lang w:eastAsia="it-IT"/>
          <w14:ligatures w14:val="none"/>
        </w:rPr>
        <w:t>4</w:t>
      </w:r>
      <w:r w:rsidRPr="00113B5C">
        <w:rPr>
          <w:rFonts w:ascii="Times New Roman" w:eastAsia="Times New Roman" w:hAnsi="Times New Roman" w:cs="Times New Roman"/>
          <w:b/>
          <w:bCs/>
          <w:color w:val="000000" w:themeColor="text1"/>
          <w:kern w:val="0"/>
          <w:lang w:eastAsia="it-IT"/>
          <w14:ligatures w14:val="none"/>
        </w:rPr>
        <w:t xml:space="preserve"> </w:t>
      </w:r>
      <w:r w:rsidR="007803AA" w:rsidRPr="00113B5C">
        <w:rPr>
          <w:rFonts w:ascii="Times New Roman" w:eastAsia="Times New Roman" w:hAnsi="Times New Roman" w:cs="Times New Roman"/>
          <w:b/>
          <w:bCs/>
          <w:color w:val="000000" w:themeColor="text1"/>
          <w:kern w:val="0"/>
          <w:lang w:eastAsia="it-IT"/>
          <w14:ligatures w14:val="none"/>
        </w:rPr>
        <w:t>(</w:t>
      </w:r>
      <w:r w:rsidRPr="00113B5C">
        <w:rPr>
          <w:rFonts w:ascii="Times New Roman" w:eastAsia="Times New Roman" w:hAnsi="Times New Roman" w:cs="Times New Roman"/>
          <w:b/>
          <w:bCs/>
          <w:color w:val="000000" w:themeColor="text1"/>
          <w:kern w:val="0"/>
          <w:lang w:eastAsia="it-IT"/>
          <w14:ligatures w14:val="none"/>
        </w:rPr>
        <w:t>Scioglimento</w:t>
      </w:r>
      <w:r w:rsidR="007803AA" w:rsidRPr="00113B5C">
        <w:rPr>
          <w:rFonts w:ascii="Times New Roman" w:eastAsia="Times New Roman" w:hAnsi="Times New Roman" w:cs="Times New Roman"/>
          <w:b/>
          <w:bCs/>
          <w:color w:val="000000" w:themeColor="text1"/>
          <w:kern w:val="0"/>
          <w:lang w:eastAsia="it-IT"/>
          <w14:ligatures w14:val="none"/>
        </w:rPr>
        <w:t>)</w:t>
      </w:r>
    </w:p>
    <w:p w14:paraId="5913DF15" w14:textId="77777777" w:rsidR="00C3518C" w:rsidRDefault="00C3518C" w:rsidP="00C3518C">
      <w:pPr>
        <w:pStyle w:val="NormaleWeb"/>
        <w:jc w:val="both"/>
        <w:rPr>
          <w:color w:val="000000" w:themeColor="text1"/>
        </w:rPr>
      </w:pPr>
      <w:r w:rsidRPr="00113B5C">
        <w:rPr>
          <w:color w:val="000000" w:themeColor="text1"/>
        </w:rPr>
        <w:t>In caso di estinzione o scioglimento, il patrimonio residuo è devoluto, salva diversa destinazione imposta dalla legge, ad altri enti del Terzo settore, secondo quanto previsto dall'art. 9 del D. Lgs. 117/2017.</w:t>
      </w:r>
    </w:p>
    <w:p w14:paraId="463C010A" w14:textId="77777777" w:rsidR="00582B09" w:rsidRDefault="00582B09" w:rsidP="00582B09">
      <w:pPr>
        <w:pStyle w:val="NormaleWeb"/>
        <w:jc w:val="both"/>
        <w:rPr>
          <w:color w:val="000000"/>
        </w:rPr>
      </w:pPr>
      <w:r w:rsidRPr="00887E28">
        <w:rPr>
          <w:color w:val="000000"/>
        </w:rPr>
        <w:t>Letto, firmato e sottoscritto</w:t>
      </w:r>
      <w:r>
        <w:rPr>
          <w:color w:val="000000"/>
        </w:rPr>
        <w:t xml:space="preserve"> in data 27.04.2026</w:t>
      </w:r>
    </w:p>
    <w:p w14:paraId="0700B74D" w14:textId="77777777" w:rsidR="00582B09" w:rsidRPr="00D94FF6" w:rsidRDefault="00582B09" w:rsidP="00582B09">
      <w:pPr>
        <w:pStyle w:val="Paragrafoelenco"/>
        <w:numPr>
          <w:ilvl w:val="0"/>
          <w:numId w:val="4"/>
        </w:numPr>
        <w:spacing w:line="480" w:lineRule="auto"/>
        <w:rPr>
          <w:rFonts w:ascii="Times New Roman" w:hAnsi="Times New Roman" w:cs="Times New Roman"/>
        </w:rPr>
      </w:pPr>
      <w:r w:rsidRPr="00FD4030">
        <w:rPr>
          <w:rFonts w:ascii="Times New Roman" w:hAnsi="Times New Roman" w:cs="Times New Roman"/>
          <w:color w:val="000000"/>
        </w:rPr>
        <w:t>La Sig.ra</w:t>
      </w:r>
      <w:r w:rsidRPr="00FD4030">
        <w:rPr>
          <w:rFonts w:ascii="Times New Roman" w:hAnsi="Times New Roman" w:cs="Times New Roman"/>
          <w:b/>
          <w:bCs/>
          <w:color w:val="000000"/>
        </w:rPr>
        <w:t xml:space="preserve"> Gallo Daniela</w:t>
      </w:r>
      <w:r>
        <w:rPr>
          <w:rFonts w:ascii="Times New Roman" w:hAnsi="Times New Roman" w:cs="Times New Roman"/>
          <w:color w:val="000000"/>
        </w:rPr>
        <w:t>……………………</w:t>
      </w:r>
      <w:proofErr w:type="gramStart"/>
      <w:r>
        <w:rPr>
          <w:rFonts w:ascii="Times New Roman" w:hAnsi="Times New Roman" w:cs="Times New Roman"/>
          <w:color w:val="000000"/>
        </w:rPr>
        <w:t>…….</w:t>
      </w:r>
      <w:proofErr w:type="gramEnd"/>
      <w:r>
        <w:rPr>
          <w:rFonts w:ascii="Times New Roman" w:hAnsi="Times New Roman" w:cs="Times New Roman"/>
          <w:color w:val="000000"/>
        </w:rPr>
        <w:t>.</w:t>
      </w:r>
    </w:p>
    <w:p w14:paraId="4184BBAC" w14:textId="77777777" w:rsidR="00582B09" w:rsidRPr="00FD4030" w:rsidRDefault="00582B09" w:rsidP="00582B09">
      <w:pPr>
        <w:pStyle w:val="Paragrafoelenco"/>
        <w:numPr>
          <w:ilvl w:val="0"/>
          <w:numId w:val="4"/>
        </w:numPr>
        <w:spacing w:line="480" w:lineRule="auto"/>
        <w:rPr>
          <w:rFonts w:ascii="Times New Roman" w:hAnsi="Times New Roman" w:cs="Times New Roman"/>
        </w:rPr>
      </w:pPr>
      <w:r w:rsidRPr="00FD4030">
        <w:rPr>
          <w:rFonts w:ascii="Times New Roman" w:hAnsi="Times New Roman" w:cs="Times New Roman"/>
          <w:color w:val="000000"/>
        </w:rPr>
        <w:t>La Sig.ra</w:t>
      </w:r>
      <w:r w:rsidRPr="00FD4030">
        <w:rPr>
          <w:rFonts w:ascii="Times New Roman" w:hAnsi="Times New Roman" w:cs="Times New Roman"/>
          <w:b/>
          <w:bCs/>
          <w:color w:val="000000"/>
        </w:rPr>
        <w:t xml:space="preserve"> </w:t>
      </w:r>
      <w:r>
        <w:rPr>
          <w:rFonts w:ascii="Times New Roman" w:hAnsi="Times New Roman" w:cs="Times New Roman"/>
          <w:b/>
          <w:bCs/>
          <w:color w:val="000000"/>
        </w:rPr>
        <w:t xml:space="preserve">Enrica Causa </w:t>
      </w:r>
      <w:r>
        <w:rPr>
          <w:rFonts w:ascii="Times New Roman" w:hAnsi="Times New Roman" w:cs="Times New Roman"/>
          <w:color w:val="000000"/>
        </w:rPr>
        <w:t>……………………</w:t>
      </w:r>
      <w:proofErr w:type="gramStart"/>
      <w:r>
        <w:rPr>
          <w:rFonts w:ascii="Times New Roman" w:hAnsi="Times New Roman" w:cs="Times New Roman"/>
          <w:color w:val="000000"/>
        </w:rPr>
        <w:t>…….</w:t>
      </w:r>
      <w:proofErr w:type="gramEnd"/>
      <w:r>
        <w:rPr>
          <w:rFonts w:ascii="Times New Roman" w:hAnsi="Times New Roman" w:cs="Times New Roman"/>
          <w:color w:val="000000"/>
        </w:rPr>
        <w:t>.</w:t>
      </w:r>
    </w:p>
    <w:p w14:paraId="1C207FE4" w14:textId="77777777" w:rsidR="00582B09" w:rsidRPr="00D94FF6" w:rsidRDefault="00582B09" w:rsidP="00582B09">
      <w:pPr>
        <w:pStyle w:val="Paragrafoelenco"/>
        <w:numPr>
          <w:ilvl w:val="0"/>
          <w:numId w:val="4"/>
        </w:numPr>
        <w:spacing w:line="480" w:lineRule="auto"/>
        <w:rPr>
          <w:rFonts w:ascii="Times New Roman" w:hAnsi="Times New Roman" w:cs="Times New Roman"/>
        </w:rPr>
      </w:pPr>
      <w:r w:rsidRPr="00D94FF6">
        <w:rPr>
          <w:rStyle w:val="Enfasigrassetto"/>
          <w:rFonts w:ascii="Times New Roman" w:eastAsiaTheme="majorEastAsia" w:hAnsi="Times New Roman" w:cs="Times New Roman"/>
          <w:b w:val="0"/>
          <w:bCs w:val="0"/>
          <w:color w:val="000000"/>
        </w:rPr>
        <w:t xml:space="preserve">La Sig.ra </w:t>
      </w:r>
      <w:r w:rsidRPr="00D94FF6">
        <w:rPr>
          <w:rStyle w:val="Enfasigrassetto"/>
          <w:rFonts w:ascii="Times New Roman" w:eastAsiaTheme="majorEastAsia" w:hAnsi="Times New Roman" w:cs="Times New Roman"/>
          <w:color w:val="000000"/>
        </w:rPr>
        <w:t>Maria Luisa Causa</w:t>
      </w:r>
      <w:r w:rsidRPr="00D94FF6">
        <w:rPr>
          <w:rStyle w:val="Enfasigrassetto"/>
          <w:rFonts w:ascii="Times New Roman" w:eastAsiaTheme="majorEastAsia" w:hAnsi="Times New Roman" w:cs="Times New Roman"/>
          <w:b w:val="0"/>
          <w:bCs w:val="0"/>
          <w:color w:val="000000"/>
        </w:rPr>
        <w:t>…………………</w:t>
      </w:r>
      <w:proofErr w:type="gramStart"/>
      <w:r w:rsidRPr="00D94FF6">
        <w:rPr>
          <w:rStyle w:val="Enfasigrassetto"/>
          <w:rFonts w:ascii="Times New Roman" w:eastAsiaTheme="majorEastAsia" w:hAnsi="Times New Roman" w:cs="Times New Roman"/>
          <w:b w:val="0"/>
          <w:bCs w:val="0"/>
          <w:color w:val="000000"/>
        </w:rPr>
        <w:t>…….</w:t>
      </w:r>
      <w:proofErr w:type="gramEnd"/>
      <w:r w:rsidRPr="00D94FF6">
        <w:rPr>
          <w:rStyle w:val="Enfasigrassetto"/>
          <w:rFonts w:ascii="Times New Roman" w:eastAsiaTheme="majorEastAsia" w:hAnsi="Times New Roman" w:cs="Times New Roman"/>
          <w:b w:val="0"/>
          <w:bCs w:val="0"/>
          <w:color w:val="000000"/>
        </w:rPr>
        <w:t>.</w:t>
      </w:r>
    </w:p>
    <w:p w14:paraId="25D70F78" w14:textId="77777777" w:rsidR="00582B09" w:rsidRPr="00FD4030" w:rsidRDefault="00582B09" w:rsidP="00582B09">
      <w:pPr>
        <w:pStyle w:val="Paragrafoelenco"/>
        <w:numPr>
          <w:ilvl w:val="0"/>
          <w:numId w:val="4"/>
        </w:numPr>
        <w:spacing w:line="480" w:lineRule="auto"/>
        <w:rPr>
          <w:rFonts w:ascii="Times New Roman" w:hAnsi="Times New Roman" w:cs="Times New Roman"/>
        </w:rPr>
      </w:pPr>
      <w:r w:rsidRPr="00FD4030">
        <w:rPr>
          <w:rFonts w:ascii="Times New Roman" w:hAnsi="Times New Roman" w:cs="Times New Roman"/>
          <w:color w:val="000000"/>
        </w:rPr>
        <w:t>Il Sig.</w:t>
      </w:r>
      <w:r w:rsidRPr="00FD4030">
        <w:rPr>
          <w:rFonts w:ascii="Times New Roman" w:hAnsi="Times New Roman" w:cs="Times New Roman"/>
          <w:b/>
          <w:bCs/>
          <w:color w:val="000000"/>
        </w:rPr>
        <w:t xml:space="preserve"> Grandi Simone</w:t>
      </w:r>
      <w:r>
        <w:rPr>
          <w:rFonts w:ascii="Times New Roman" w:hAnsi="Times New Roman" w:cs="Times New Roman"/>
          <w:color w:val="000000"/>
        </w:rPr>
        <w:t>…………………………….</w:t>
      </w:r>
    </w:p>
    <w:p w14:paraId="46792691" w14:textId="77777777" w:rsidR="00582B09" w:rsidRPr="00FD4030" w:rsidRDefault="00582B09" w:rsidP="00582B09">
      <w:pPr>
        <w:pStyle w:val="Paragrafoelenco"/>
        <w:numPr>
          <w:ilvl w:val="0"/>
          <w:numId w:val="4"/>
        </w:numPr>
        <w:spacing w:line="480" w:lineRule="auto"/>
        <w:rPr>
          <w:rFonts w:ascii="Times New Roman" w:hAnsi="Times New Roman" w:cs="Times New Roman"/>
        </w:rPr>
      </w:pPr>
      <w:r w:rsidRPr="00FD4030">
        <w:rPr>
          <w:rFonts w:ascii="Times New Roman" w:hAnsi="Times New Roman" w:cs="Times New Roman"/>
          <w:color w:val="000000"/>
        </w:rPr>
        <w:t>Il Sig.</w:t>
      </w:r>
      <w:r w:rsidRPr="00FD4030">
        <w:rPr>
          <w:rFonts w:ascii="Times New Roman" w:hAnsi="Times New Roman" w:cs="Times New Roman"/>
          <w:b/>
          <w:bCs/>
          <w:color w:val="000000"/>
        </w:rPr>
        <w:t xml:space="preserve"> Greggio Davide</w:t>
      </w:r>
      <w:r>
        <w:rPr>
          <w:rFonts w:ascii="Times New Roman" w:hAnsi="Times New Roman" w:cs="Times New Roman"/>
          <w:color w:val="000000"/>
        </w:rPr>
        <w:t>……………………………….</w:t>
      </w:r>
    </w:p>
    <w:p w14:paraId="30C95674" w14:textId="77777777" w:rsidR="00582B09" w:rsidRPr="00FD4030" w:rsidRDefault="00582B09" w:rsidP="00582B09">
      <w:pPr>
        <w:pStyle w:val="Paragrafoelenco"/>
        <w:numPr>
          <w:ilvl w:val="0"/>
          <w:numId w:val="4"/>
        </w:numPr>
        <w:spacing w:line="480" w:lineRule="auto"/>
        <w:rPr>
          <w:rFonts w:ascii="Times New Roman" w:hAnsi="Times New Roman" w:cs="Times New Roman"/>
        </w:rPr>
      </w:pPr>
      <w:r w:rsidRPr="00FD4030">
        <w:rPr>
          <w:rFonts w:ascii="Times New Roman" w:hAnsi="Times New Roman" w:cs="Times New Roman"/>
          <w:color w:val="000000"/>
        </w:rPr>
        <w:t>La Sig.ra</w:t>
      </w:r>
      <w:r w:rsidRPr="00FD4030">
        <w:rPr>
          <w:rFonts w:ascii="Times New Roman" w:hAnsi="Times New Roman" w:cs="Times New Roman"/>
          <w:b/>
          <w:bCs/>
          <w:color w:val="000000"/>
        </w:rPr>
        <w:t xml:space="preserve"> Cavestro Sara</w:t>
      </w:r>
      <w:r>
        <w:rPr>
          <w:rFonts w:ascii="Times New Roman" w:hAnsi="Times New Roman" w:cs="Times New Roman"/>
          <w:color w:val="000000"/>
        </w:rPr>
        <w:t>………………………</w:t>
      </w:r>
      <w:proofErr w:type="gramStart"/>
      <w:r>
        <w:rPr>
          <w:rFonts w:ascii="Times New Roman" w:hAnsi="Times New Roman" w:cs="Times New Roman"/>
          <w:color w:val="000000"/>
        </w:rPr>
        <w:t>…….</w:t>
      </w:r>
      <w:proofErr w:type="gramEnd"/>
      <w:r>
        <w:rPr>
          <w:rFonts w:ascii="Times New Roman" w:hAnsi="Times New Roman" w:cs="Times New Roman"/>
          <w:color w:val="000000"/>
        </w:rPr>
        <w:t>.</w:t>
      </w:r>
    </w:p>
    <w:p w14:paraId="37066873" w14:textId="77777777" w:rsidR="00582B09" w:rsidRPr="00FD4030" w:rsidRDefault="00582B09" w:rsidP="00582B09">
      <w:pPr>
        <w:pStyle w:val="Paragrafoelenco"/>
        <w:numPr>
          <w:ilvl w:val="0"/>
          <w:numId w:val="4"/>
        </w:numPr>
        <w:spacing w:line="480" w:lineRule="auto"/>
        <w:rPr>
          <w:rFonts w:ascii="Times New Roman" w:hAnsi="Times New Roman" w:cs="Times New Roman"/>
        </w:rPr>
      </w:pPr>
      <w:r w:rsidRPr="00FD4030">
        <w:rPr>
          <w:rFonts w:ascii="Times New Roman" w:hAnsi="Times New Roman" w:cs="Times New Roman"/>
          <w:color w:val="000000"/>
        </w:rPr>
        <w:t>Il Sig.</w:t>
      </w:r>
      <w:r w:rsidRPr="00FD4030">
        <w:rPr>
          <w:rFonts w:ascii="Times New Roman" w:hAnsi="Times New Roman" w:cs="Times New Roman"/>
          <w:b/>
          <w:bCs/>
          <w:color w:val="000000"/>
        </w:rPr>
        <w:t xml:space="preserve"> Gabrieli Gianmarco</w:t>
      </w:r>
      <w:r>
        <w:rPr>
          <w:rFonts w:ascii="Times New Roman" w:hAnsi="Times New Roman" w:cs="Times New Roman"/>
          <w:color w:val="000000"/>
        </w:rPr>
        <w:t>………………………….</w:t>
      </w:r>
    </w:p>
    <w:p w14:paraId="465931CB" w14:textId="77777777" w:rsidR="00582B09" w:rsidRPr="00113B5C" w:rsidRDefault="00582B09" w:rsidP="00C3518C">
      <w:pPr>
        <w:pStyle w:val="NormaleWeb"/>
        <w:jc w:val="both"/>
        <w:rPr>
          <w:color w:val="000000" w:themeColor="text1"/>
        </w:rPr>
      </w:pPr>
    </w:p>
    <w:p w14:paraId="108F0086" w14:textId="77777777" w:rsidR="00C3518C" w:rsidRPr="00113B5C" w:rsidRDefault="00C3518C" w:rsidP="00C3518C">
      <w:pPr>
        <w:spacing w:before="100" w:beforeAutospacing="1" w:after="100" w:afterAutospacing="1" w:line="240" w:lineRule="auto"/>
        <w:jc w:val="both"/>
        <w:outlineLvl w:val="2"/>
        <w:rPr>
          <w:rFonts w:ascii="Times New Roman" w:eastAsia="Times New Roman" w:hAnsi="Times New Roman" w:cs="Times New Roman"/>
          <w:color w:val="000000" w:themeColor="text1"/>
          <w:kern w:val="0"/>
          <w:lang w:eastAsia="it-IT"/>
          <w14:ligatures w14:val="none"/>
        </w:rPr>
      </w:pPr>
    </w:p>
    <w:p w14:paraId="37FE3422" w14:textId="77777777" w:rsidR="00FA44D0" w:rsidRPr="00113B5C" w:rsidRDefault="00FA44D0" w:rsidP="00C3518C">
      <w:pPr>
        <w:jc w:val="both"/>
        <w:rPr>
          <w:rFonts w:ascii="Times New Roman" w:hAnsi="Times New Roman" w:cs="Times New Roman"/>
          <w:color w:val="000000" w:themeColor="text1"/>
        </w:rPr>
      </w:pPr>
    </w:p>
    <w:sectPr w:rsidR="00FA44D0" w:rsidRPr="00113B5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0A2A"/>
    <w:multiLevelType w:val="multilevel"/>
    <w:tmpl w:val="37E26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13758E"/>
    <w:multiLevelType w:val="multilevel"/>
    <w:tmpl w:val="2F122A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7C7672C"/>
    <w:multiLevelType w:val="multilevel"/>
    <w:tmpl w:val="AB600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0745D14"/>
    <w:multiLevelType w:val="hybridMultilevel"/>
    <w:tmpl w:val="3C8ADA2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726680446">
    <w:abstractNumId w:val="1"/>
  </w:num>
  <w:num w:numId="2" w16cid:durableId="184903908">
    <w:abstractNumId w:val="2"/>
  </w:num>
  <w:num w:numId="3" w16cid:durableId="620037989">
    <w:abstractNumId w:val="0"/>
  </w:num>
  <w:num w:numId="4" w16cid:durableId="6682156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4D0"/>
    <w:rsid w:val="000A4090"/>
    <w:rsid w:val="000F5412"/>
    <w:rsid w:val="00113B5C"/>
    <w:rsid w:val="00117A11"/>
    <w:rsid w:val="001509FC"/>
    <w:rsid w:val="00260542"/>
    <w:rsid w:val="00343030"/>
    <w:rsid w:val="00350AF9"/>
    <w:rsid w:val="004B5FDA"/>
    <w:rsid w:val="004F0E1F"/>
    <w:rsid w:val="00582B09"/>
    <w:rsid w:val="005A4AA6"/>
    <w:rsid w:val="00610A83"/>
    <w:rsid w:val="0062082D"/>
    <w:rsid w:val="00684D23"/>
    <w:rsid w:val="00687716"/>
    <w:rsid w:val="007803AA"/>
    <w:rsid w:val="007D1C66"/>
    <w:rsid w:val="00807F5E"/>
    <w:rsid w:val="00966A05"/>
    <w:rsid w:val="009A1321"/>
    <w:rsid w:val="00AD00B1"/>
    <w:rsid w:val="00AE2DC1"/>
    <w:rsid w:val="00B35ED0"/>
    <w:rsid w:val="00B7084E"/>
    <w:rsid w:val="00B8366A"/>
    <w:rsid w:val="00BF5264"/>
    <w:rsid w:val="00C3518C"/>
    <w:rsid w:val="00CD59F9"/>
    <w:rsid w:val="00FA44D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A45CF"/>
  <w15:chartTrackingRefBased/>
  <w15:docId w15:val="{D06C1669-A2E6-E043-8B59-0D8003646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A44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FA44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FA44D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A44D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A44D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A44D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A44D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A44D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A44D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A44D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FA44D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FA44D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A44D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A44D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A44D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A44D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A44D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A44D0"/>
    <w:rPr>
      <w:rFonts w:eastAsiaTheme="majorEastAsia" w:cstheme="majorBidi"/>
      <w:color w:val="272727" w:themeColor="text1" w:themeTint="D8"/>
    </w:rPr>
  </w:style>
  <w:style w:type="paragraph" w:styleId="Titolo">
    <w:name w:val="Title"/>
    <w:basedOn w:val="Normale"/>
    <w:next w:val="Normale"/>
    <w:link w:val="TitoloCarattere"/>
    <w:uiPriority w:val="10"/>
    <w:qFormat/>
    <w:rsid w:val="00FA44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A44D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A44D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A44D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A44D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A44D0"/>
    <w:rPr>
      <w:i/>
      <w:iCs/>
      <w:color w:val="404040" w:themeColor="text1" w:themeTint="BF"/>
    </w:rPr>
  </w:style>
  <w:style w:type="paragraph" w:styleId="Paragrafoelenco">
    <w:name w:val="List Paragraph"/>
    <w:basedOn w:val="Normale"/>
    <w:uiPriority w:val="34"/>
    <w:qFormat/>
    <w:rsid w:val="00FA44D0"/>
    <w:pPr>
      <w:ind w:left="720"/>
      <w:contextualSpacing/>
    </w:pPr>
  </w:style>
  <w:style w:type="character" w:styleId="Enfasiintensa">
    <w:name w:val="Intense Emphasis"/>
    <w:basedOn w:val="Carpredefinitoparagrafo"/>
    <w:uiPriority w:val="21"/>
    <w:qFormat/>
    <w:rsid w:val="00FA44D0"/>
    <w:rPr>
      <w:i/>
      <w:iCs/>
      <w:color w:val="0F4761" w:themeColor="accent1" w:themeShade="BF"/>
    </w:rPr>
  </w:style>
  <w:style w:type="paragraph" w:styleId="Citazioneintensa">
    <w:name w:val="Intense Quote"/>
    <w:basedOn w:val="Normale"/>
    <w:next w:val="Normale"/>
    <w:link w:val="CitazioneintensaCarattere"/>
    <w:uiPriority w:val="30"/>
    <w:qFormat/>
    <w:rsid w:val="00FA44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A44D0"/>
    <w:rPr>
      <w:i/>
      <w:iCs/>
      <w:color w:val="0F4761" w:themeColor="accent1" w:themeShade="BF"/>
    </w:rPr>
  </w:style>
  <w:style w:type="character" w:styleId="Riferimentointenso">
    <w:name w:val="Intense Reference"/>
    <w:basedOn w:val="Carpredefinitoparagrafo"/>
    <w:uiPriority w:val="32"/>
    <w:qFormat/>
    <w:rsid w:val="00FA44D0"/>
    <w:rPr>
      <w:b/>
      <w:bCs/>
      <w:smallCaps/>
      <w:color w:val="0F4761" w:themeColor="accent1" w:themeShade="BF"/>
      <w:spacing w:val="5"/>
    </w:rPr>
  </w:style>
  <w:style w:type="paragraph" w:styleId="NormaleWeb">
    <w:name w:val="Normal (Web)"/>
    <w:basedOn w:val="Normale"/>
    <w:uiPriority w:val="99"/>
    <w:unhideWhenUsed/>
    <w:rsid w:val="00FA44D0"/>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customStyle="1" w:styleId="apple-converted-space">
    <w:name w:val="apple-converted-space"/>
    <w:basedOn w:val="Carpredefinitoparagrafo"/>
    <w:rsid w:val="00FA44D0"/>
  </w:style>
  <w:style w:type="character" w:styleId="Enfasigrassetto">
    <w:name w:val="Strong"/>
    <w:basedOn w:val="Carpredefinitoparagrafo"/>
    <w:uiPriority w:val="22"/>
    <w:qFormat/>
    <w:rsid w:val="00FA44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187358">
      <w:bodyDiv w:val="1"/>
      <w:marLeft w:val="0"/>
      <w:marRight w:val="0"/>
      <w:marTop w:val="0"/>
      <w:marBottom w:val="0"/>
      <w:divBdr>
        <w:top w:val="none" w:sz="0" w:space="0" w:color="auto"/>
        <w:left w:val="none" w:sz="0" w:space="0" w:color="auto"/>
        <w:bottom w:val="none" w:sz="0" w:space="0" w:color="auto"/>
        <w:right w:val="none" w:sz="0" w:space="0" w:color="auto"/>
      </w:divBdr>
    </w:div>
    <w:div w:id="623078953">
      <w:bodyDiv w:val="1"/>
      <w:marLeft w:val="0"/>
      <w:marRight w:val="0"/>
      <w:marTop w:val="0"/>
      <w:marBottom w:val="0"/>
      <w:divBdr>
        <w:top w:val="none" w:sz="0" w:space="0" w:color="auto"/>
        <w:left w:val="none" w:sz="0" w:space="0" w:color="auto"/>
        <w:bottom w:val="none" w:sz="0" w:space="0" w:color="auto"/>
        <w:right w:val="none" w:sz="0" w:space="0" w:color="auto"/>
      </w:divBdr>
    </w:div>
    <w:div w:id="757486173">
      <w:bodyDiv w:val="1"/>
      <w:marLeft w:val="0"/>
      <w:marRight w:val="0"/>
      <w:marTop w:val="0"/>
      <w:marBottom w:val="0"/>
      <w:divBdr>
        <w:top w:val="none" w:sz="0" w:space="0" w:color="auto"/>
        <w:left w:val="none" w:sz="0" w:space="0" w:color="auto"/>
        <w:bottom w:val="none" w:sz="0" w:space="0" w:color="auto"/>
        <w:right w:val="none" w:sz="0" w:space="0" w:color="auto"/>
      </w:divBdr>
    </w:div>
    <w:div w:id="1062562454">
      <w:bodyDiv w:val="1"/>
      <w:marLeft w:val="0"/>
      <w:marRight w:val="0"/>
      <w:marTop w:val="0"/>
      <w:marBottom w:val="0"/>
      <w:divBdr>
        <w:top w:val="none" w:sz="0" w:space="0" w:color="auto"/>
        <w:left w:val="none" w:sz="0" w:space="0" w:color="auto"/>
        <w:bottom w:val="none" w:sz="0" w:space="0" w:color="auto"/>
        <w:right w:val="none" w:sz="0" w:space="0" w:color="auto"/>
      </w:divBdr>
    </w:div>
    <w:div w:id="1080910597">
      <w:bodyDiv w:val="1"/>
      <w:marLeft w:val="0"/>
      <w:marRight w:val="0"/>
      <w:marTop w:val="0"/>
      <w:marBottom w:val="0"/>
      <w:divBdr>
        <w:top w:val="none" w:sz="0" w:space="0" w:color="auto"/>
        <w:left w:val="none" w:sz="0" w:space="0" w:color="auto"/>
        <w:bottom w:val="none" w:sz="0" w:space="0" w:color="auto"/>
        <w:right w:val="none" w:sz="0" w:space="0" w:color="auto"/>
      </w:divBdr>
    </w:div>
    <w:div w:id="1093818628">
      <w:bodyDiv w:val="1"/>
      <w:marLeft w:val="0"/>
      <w:marRight w:val="0"/>
      <w:marTop w:val="0"/>
      <w:marBottom w:val="0"/>
      <w:divBdr>
        <w:top w:val="none" w:sz="0" w:space="0" w:color="auto"/>
        <w:left w:val="none" w:sz="0" w:space="0" w:color="auto"/>
        <w:bottom w:val="none" w:sz="0" w:space="0" w:color="auto"/>
        <w:right w:val="none" w:sz="0" w:space="0" w:color="auto"/>
      </w:divBdr>
    </w:div>
    <w:div w:id="1160661874">
      <w:bodyDiv w:val="1"/>
      <w:marLeft w:val="0"/>
      <w:marRight w:val="0"/>
      <w:marTop w:val="0"/>
      <w:marBottom w:val="0"/>
      <w:divBdr>
        <w:top w:val="none" w:sz="0" w:space="0" w:color="auto"/>
        <w:left w:val="none" w:sz="0" w:space="0" w:color="auto"/>
        <w:bottom w:val="none" w:sz="0" w:space="0" w:color="auto"/>
        <w:right w:val="none" w:sz="0" w:space="0" w:color="auto"/>
      </w:divBdr>
    </w:div>
    <w:div w:id="1278291672">
      <w:bodyDiv w:val="1"/>
      <w:marLeft w:val="0"/>
      <w:marRight w:val="0"/>
      <w:marTop w:val="0"/>
      <w:marBottom w:val="0"/>
      <w:divBdr>
        <w:top w:val="none" w:sz="0" w:space="0" w:color="auto"/>
        <w:left w:val="none" w:sz="0" w:space="0" w:color="auto"/>
        <w:bottom w:val="none" w:sz="0" w:space="0" w:color="auto"/>
        <w:right w:val="none" w:sz="0" w:space="0" w:color="auto"/>
      </w:divBdr>
    </w:div>
    <w:div w:id="1321959050">
      <w:bodyDiv w:val="1"/>
      <w:marLeft w:val="0"/>
      <w:marRight w:val="0"/>
      <w:marTop w:val="0"/>
      <w:marBottom w:val="0"/>
      <w:divBdr>
        <w:top w:val="none" w:sz="0" w:space="0" w:color="auto"/>
        <w:left w:val="none" w:sz="0" w:space="0" w:color="auto"/>
        <w:bottom w:val="none" w:sz="0" w:space="0" w:color="auto"/>
        <w:right w:val="none" w:sz="0" w:space="0" w:color="auto"/>
      </w:divBdr>
    </w:div>
    <w:div w:id="1359697813">
      <w:bodyDiv w:val="1"/>
      <w:marLeft w:val="0"/>
      <w:marRight w:val="0"/>
      <w:marTop w:val="0"/>
      <w:marBottom w:val="0"/>
      <w:divBdr>
        <w:top w:val="none" w:sz="0" w:space="0" w:color="auto"/>
        <w:left w:val="none" w:sz="0" w:space="0" w:color="auto"/>
        <w:bottom w:val="none" w:sz="0" w:space="0" w:color="auto"/>
        <w:right w:val="none" w:sz="0" w:space="0" w:color="auto"/>
      </w:divBdr>
    </w:div>
    <w:div w:id="1374696422">
      <w:bodyDiv w:val="1"/>
      <w:marLeft w:val="0"/>
      <w:marRight w:val="0"/>
      <w:marTop w:val="0"/>
      <w:marBottom w:val="0"/>
      <w:divBdr>
        <w:top w:val="none" w:sz="0" w:space="0" w:color="auto"/>
        <w:left w:val="none" w:sz="0" w:space="0" w:color="auto"/>
        <w:bottom w:val="none" w:sz="0" w:space="0" w:color="auto"/>
        <w:right w:val="none" w:sz="0" w:space="0" w:color="auto"/>
      </w:divBdr>
    </w:div>
    <w:div w:id="1441531978">
      <w:bodyDiv w:val="1"/>
      <w:marLeft w:val="0"/>
      <w:marRight w:val="0"/>
      <w:marTop w:val="0"/>
      <w:marBottom w:val="0"/>
      <w:divBdr>
        <w:top w:val="none" w:sz="0" w:space="0" w:color="auto"/>
        <w:left w:val="none" w:sz="0" w:space="0" w:color="auto"/>
        <w:bottom w:val="none" w:sz="0" w:space="0" w:color="auto"/>
        <w:right w:val="none" w:sz="0" w:space="0" w:color="auto"/>
      </w:divBdr>
    </w:div>
    <w:div w:id="1630893804">
      <w:bodyDiv w:val="1"/>
      <w:marLeft w:val="0"/>
      <w:marRight w:val="0"/>
      <w:marTop w:val="0"/>
      <w:marBottom w:val="0"/>
      <w:divBdr>
        <w:top w:val="none" w:sz="0" w:space="0" w:color="auto"/>
        <w:left w:val="none" w:sz="0" w:space="0" w:color="auto"/>
        <w:bottom w:val="none" w:sz="0" w:space="0" w:color="auto"/>
        <w:right w:val="none" w:sz="0" w:space="0" w:color="auto"/>
      </w:divBdr>
    </w:div>
    <w:div w:id="1861312635">
      <w:bodyDiv w:val="1"/>
      <w:marLeft w:val="0"/>
      <w:marRight w:val="0"/>
      <w:marTop w:val="0"/>
      <w:marBottom w:val="0"/>
      <w:divBdr>
        <w:top w:val="none" w:sz="0" w:space="0" w:color="auto"/>
        <w:left w:val="none" w:sz="0" w:space="0" w:color="auto"/>
        <w:bottom w:val="none" w:sz="0" w:space="0" w:color="auto"/>
        <w:right w:val="none" w:sz="0" w:space="0" w:color="auto"/>
      </w:divBdr>
      <w:divsChild>
        <w:div w:id="1880968323">
          <w:marLeft w:val="0"/>
          <w:marRight w:val="0"/>
          <w:marTop w:val="0"/>
          <w:marBottom w:val="0"/>
          <w:divBdr>
            <w:top w:val="none" w:sz="0" w:space="0" w:color="auto"/>
            <w:left w:val="none" w:sz="0" w:space="0" w:color="auto"/>
            <w:bottom w:val="none" w:sz="0" w:space="0" w:color="auto"/>
            <w:right w:val="none" w:sz="0" w:space="0" w:color="auto"/>
          </w:divBdr>
        </w:div>
        <w:div w:id="1729717540">
          <w:marLeft w:val="0"/>
          <w:marRight w:val="0"/>
          <w:marTop w:val="0"/>
          <w:marBottom w:val="0"/>
          <w:divBdr>
            <w:top w:val="none" w:sz="0" w:space="0" w:color="auto"/>
            <w:left w:val="none" w:sz="0" w:space="0" w:color="auto"/>
            <w:bottom w:val="none" w:sz="0" w:space="0" w:color="auto"/>
            <w:right w:val="none" w:sz="0" w:space="0" w:color="auto"/>
          </w:divBdr>
        </w:div>
        <w:div w:id="1155101281">
          <w:marLeft w:val="0"/>
          <w:marRight w:val="0"/>
          <w:marTop w:val="0"/>
          <w:marBottom w:val="0"/>
          <w:divBdr>
            <w:top w:val="none" w:sz="0" w:space="0" w:color="auto"/>
            <w:left w:val="none" w:sz="0" w:space="0" w:color="auto"/>
            <w:bottom w:val="none" w:sz="0" w:space="0" w:color="auto"/>
            <w:right w:val="none" w:sz="0" w:space="0" w:color="auto"/>
          </w:divBdr>
        </w:div>
        <w:div w:id="507716925">
          <w:marLeft w:val="0"/>
          <w:marRight w:val="0"/>
          <w:marTop w:val="0"/>
          <w:marBottom w:val="0"/>
          <w:divBdr>
            <w:top w:val="none" w:sz="0" w:space="0" w:color="auto"/>
            <w:left w:val="none" w:sz="0" w:space="0" w:color="auto"/>
            <w:bottom w:val="none" w:sz="0" w:space="0" w:color="auto"/>
            <w:right w:val="none" w:sz="0" w:space="0" w:color="auto"/>
          </w:divBdr>
        </w:div>
        <w:div w:id="554895675">
          <w:marLeft w:val="0"/>
          <w:marRight w:val="0"/>
          <w:marTop w:val="0"/>
          <w:marBottom w:val="0"/>
          <w:divBdr>
            <w:top w:val="none" w:sz="0" w:space="0" w:color="auto"/>
            <w:left w:val="none" w:sz="0" w:space="0" w:color="auto"/>
            <w:bottom w:val="none" w:sz="0" w:space="0" w:color="auto"/>
            <w:right w:val="none" w:sz="0" w:space="0" w:color="auto"/>
          </w:divBdr>
        </w:div>
        <w:div w:id="691078577">
          <w:marLeft w:val="0"/>
          <w:marRight w:val="0"/>
          <w:marTop w:val="0"/>
          <w:marBottom w:val="0"/>
          <w:divBdr>
            <w:top w:val="none" w:sz="0" w:space="0" w:color="auto"/>
            <w:left w:val="none" w:sz="0" w:space="0" w:color="auto"/>
            <w:bottom w:val="none" w:sz="0" w:space="0" w:color="auto"/>
            <w:right w:val="none" w:sz="0" w:space="0" w:color="auto"/>
          </w:divBdr>
        </w:div>
        <w:div w:id="1656108325">
          <w:marLeft w:val="0"/>
          <w:marRight w:val="0"/>
          <w:marTop w:val="0"/>
          <w:marBottom w:val="0"/>
          <w:divBdr>
            <w:top w:val="none" w:sz="0" w:space="0" w:color="auto"/>
            <w:left w:val="none" w:sz="0" w:space="0" w:color="auto"/>
            <w:bottom w:val="none" w:sz="0" w:space="0" w:color="auto"/>
            <w:right w:val="none" w:sz="0" w:space="0" w:color="auto"/>
          </w:divBdr>
        </w:div>
        <w:div w:id="1906602656">
          <w:marLeft w:val="0"/>
          <w:marRight w:val="0"/>
          <w:marTop w:val="0"/>
          <w:marBottom w:val="0"/>
          <w:divBdr>
            <w:top w:val="none" w:sz="0" w:space="0" w:color="auto"/>
            <w:left w:val="none" w:sz="0" w:space="0" w:color="auto"/>
            <w:bottom w:val="none" w:sz="0" w:space="0" w:color="auto"/>
            <w:right w:val="none" w:sz="0" w:space="0" w:color="auto"/>
          </w:divBdr>
        </w:div>
        <w:div w:id="1291396535">
          <w:marLeft w:val="0"/>
          <w:marRight w:val="0"/>
          <w:marTop w:val="0"/>
          <w:marBottom w:val="0"/>
          <w:divBdr>
            <w:top w:val="none" w:sz="0" w:space="0" w:color="auto"/>
            <w:left w:val="none" w:sz="0" w:space="0" w:color="auto"/>
            <w:bottom w:val="none" w:sz="0" w:space="0" w:color="auto"/>
            <w:right w:val="none" w:sz="0" w:space="0" w:color="auto"/>
          </w:divBdr>
        </w:div>
        <w:div w:id="1623533896">
          <w:marLeft w:val="0"/>
          <w:marRight w:val="0"/>
          <w:marTop w:val="0"/>
          <w:marBottom w:val="0"/>
          <w:divBdr>
            <w:top w:val="none" w:sz="0" w:space="0" w:color="auto"/>
            <w:left w:val="none" w:sz="0" w:space="0" w:color="auto"/>
            <w:bottom w:val="none" w:sz="0" w:space="0" w:color="auto"/>
            <w:right w:val="none" w:sz="0" w:space="0" w:color="auto"/>
          </w:divBdr>
        </w:div>
        <w:div w:id="1333679798">
          <w:marLeft w:val="0"/>
          <w:marRight w:val="0"/>
          <w:marTop w:val="0"/>
          <w:marBottom w:val="0"/>
          <w:divBdr>
            <w:top w:val="none" w:sz="0" w:space="0" w:color="auto"/>
            <w:left w:val="none" w:sz="0" w:space="0" w:color="auto"/>
            <w:bottom w:val="none" w:sz="0" w:space="0" w:color="auto"/>
            <w:right w:val="none" w:sz="0" w:space="0" w:color="auto"/>
          </w:divBdr>
        </w:div>
        <w:div w:id="823199830">
          <w:marLeft w:val="0"/>
          <w:marRight w:val="0"/>
          <w:marTop w:val="0"/>
          <w:marBottom w:val="0"/>
          <w:divBdr>
            <w:top w:val="none" w:sz="0" w:space="0" w:color="auto"/>
            <w:left w:val="none" w:sz="0" w:space="0" w:color="auto"/>
            <w:bottom w:val="none" w:sz="0" w:space="0" w:color="auto"/>
            <w:right w:val="none" w:sz="0" w:space="0" w:color="auto"/>
          </w:divBdr>
        </w:div>
        <w:div w:id="1601987293">
          <w:marLeft w:val="0"/>
          <w:marRight w:val="0"/>
          <w:marTop w:val="0"/>
          <w:marBottom w:val="0"/>
          <w:divBdr>
            <w:top w:val="none" w:sz="0" w:space="0" w:color="auto"/>
            <w:left w:val="none" w:sz="0" w:space="0" w:color="auto"/>
            <w:bottom w:val="none" w:sz="0" w:space="0" w:color="auto"/>
            <w:right w:val="none" w:sz="0" w:space="0" w:color="auto"/>
          </w:divBdr>
        </w:div>
        <w:div w:id="1558126745">
          <w:marLeft w:val="0"/>
          <w:marRight w:val="0"/>
          <w:marTop w:val="0"/>
          <w:marBottom w:val="0"/>
          <w:divBdr>
            <w:top w:val="none" w:sz="0" w:space="0" w:color="auto"/>
            <w:left w:val="none" w:sz="0" w:space="0" w:color="auto"/>
            <w:bottom w:val="none" w:sz="0" w:space="0" w:color="auto"/>
            <w:right w:val="none" w:sz="0" w:space="0" w:color="auto"/>
          </w:divBdr>
        </w:div>
        <w:div w:id="353270276">
          <w:marLeft w:val="0"/>
          <w:marRight w:val="0"/>
          <w:marTop w:val="0"/>
          <w:marBottom w:val="0"/>
          <w:divBdr>
            <w:top w:val="none" w:sz="0" w:space="0" w:color="auto"/>
            <w:left w:val="none" w:sz="0" w:space="0" w:color="auto"/>
            <w:bottom w:val="none" w:sz="0" w:space="0" w:color="auto"/>
            <w:right w:val="none" w:sz="0" w:space="0" w:color="auto"/>
          </w:divBdr>
        </w:div>
        <w:div w:id="441920927">
          <w:marLeft w:val="0"/>
          <w:marRight w:val="0"/>
          <w:marTop w:val="0"/>
          <w:marBottom w:val="0"/>
          <w:divBdr>
            <w:top w:val="none" w:sz="0" w:space="0" w:color="auto"/>
            <w:left w:val="none" w:sz="0" w:space="0" w:color="auto"/>
            <w:bottom w:val="none" w:sz="0" w:space="0" w:color="auto"/>
            <w:right w:val="none" w:sz="0" w:space="0" w:color="auto"/>
          </w:divBdr>
        </w:div>
        <w:div w:id="947661726">
          <w:marLeft w:val="0"/>
          <w:marRight w:val="0"/>
          <w:marTop w:val="0"/>
          <w:marBottom w:val="0"/>
          <w:divBdr>
            <w:top w:val="none" w:sz="0" w:space="0" w:color="auto"/>
            <w:left w:val="none" w:sz="0" w:space="0" w:color="auto"/>
            <w:bottom w:val="none" w:sz="0" w:space="0" w:color="auto"/>
            <w:right w:val="none" w:sz="0" w:space="0" w:color="auto"/>
          </w:divBdr>
        </w:div>
      </w:divsChild>
    </w:div>
    <w:div w:id="1972401547">
      <w:bodyDiv w:val="1"/>
      <w:marLeft w:val="0"/>
      <w:marRight w:val="0"/>
      <w:marTop w:val="0"/>
      <w:marBottom w:val="0"/>
      <w:divBdr>
        <w:top w:val="none" w:sz="0" w:space="0" w:color="auto"/>
        <w:left w:val="none" w:sz="0" w:space="0" w:color="auto"/>
        <w:bottom w:val="none" w:sz="0" w:space="0" w:color="auto"/>
        <w:right w:val="none" w:sz="0" w:space="0" w:color="auto"/>
      </w:divBdr>
    </w:div>
    <w:div w:id="1972441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2665</Words>
  <Characters>15193</Characters>
  <Application>Microsoft Office Word</Application>
  <DocSecurity>0</DocSecurity>
  <Lines>126</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GABRIELI PIERGIORGIO</dc:creator>
  <cp:keywords/>
  <dc:description/>
  <cp:lastModifiedBy>GABRIELI PIERGIORGIO</cp:lastModifiedBy>
  <cp:revision>5</cp:revision>
  <dcterms:created xsi:type="dcterms:W3CDTF">2026-03-19T10:38:00Z</dcterms:created>
  <dcterms:modified xsi:type="dcterms:W3CDTF">2026-04-27T09:45:00Z</dcterms:modified>
</cp:coreProperties>
</file>